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9B" w:rsidRPr="00B227E8" w:rsidRDefault="00064A9B" w:rsidP="00B227E8">
      <w:pPr>
        <w:spacing w:after="0"/>
        <w:jc w:val="center"/>
        <w:rPr>
          <w:rFonts w:eastAsia="Times New Roman" w:cstheme="minorHAnsi"/>
          <w:b/>
          <w:sz w:val="24"/>
          <w:szCs w:val="24"/>
          <w:u w:val="single"/>
          <w:lang w:val="es-ES" w:eastAsia="es-ES"/>
        </w:rPr>
      </w:pPr>
      <w:bookmarkStart w:id="0" w:name="_GoBack"/>
      <w:bookmarkEnd w:id="0"/>
      <w:r w:rsidRPr="00B227E8">
        <w:rPr>
          <w:rFonts w:eastAsia="Times New Roman" w:cstheme="minorHAnsi"/>
          <w:b/>
          <w:sz w:val="24"/>
          <w:szCs w:val="24"/>
          <w:u w:val="single"/>
          <w:lang w:val="es-ES" w:eastAsia="es-ES"/>
        </w:rPr>
        <w:t>ANÁLISIS DE CUENTAS</w:t>
      </w:r>
      <w:r w:rsidR="00DC59D4">
        <w:rPr>
          <w:rFonts w:eastAsia="Times New Roman" w:cstheme="minorHAnsi"/>
          <w:b/>
          <w:sz w:val="24"/>
          <w:szCs w:val="24"/>
          <w:u w:val="single"/>
          <w:lang w:val="es-ES" w:eastAsia="es-ES"/>
        </w:rPr>
        <w:t xml:space="preserve"> CONTABLES</w:t>
      </w:r>
    </w:p>
    <w:p w:rsidR="00064A9B" w:rsidRPr="00B227E8" w:rsidRDefault="00064A9B" w:rsidP="00B227E8">
      <w:pPr>
        <w:spacing w:after="0"/>
        <w:jc w:val="center"/>
        <w:rPr>
          <w:rFonts w:eastAsia="Times New Roman" w:cstheme="minorHAnsi"/>
          <w:b/>
          <w:sz w:val="24"/>
          <w:szCs w:val="24"/>
          <w:u w:val="single"/>
          <w:lang w:val="es-ES" w:eastAsia="es-ES"/>
        </w:rPr>
      </w:pPr>
    </w:p>
    <w:p w:rsidR="00064A9B" w:rsidRPr="00B227E8" w:rsidRDefault="00064A9B" w:rsidP="00B227E8">
      <w:pPr>
        <w:spacing w:after="0"/>
        <w:jc w:val="center"/>
        <w:rPr>
          <w:rFonts w:eastAsia="Times New Roman" w:cstheme="minorHAnsi"/>
          <w:b/>
          <w:sz w:val="24"/>
          <w:szCs w:val="24"/>
          <w:u w:val="single"/>
          <w:lang w:val="es-ES" w:eastAsia="es-ES"/>
        </w:rPr>
      </w:pPr>
      <w:r w:rsidRPr="00B227E8">
        <w:rPr>
          <w:rFonts w:eastAsia="Times New Roman" w:cstheme="minorHAnsi"/>
          <w:b/>
          <w:sz w:val="24"/>
          <w:szCs w:val="24"/>
          <w:u w:val="single"/>
          <w:lang w:val="es-ES" w:eastAsia="es-ES"/>
        </w:rPr>
        <w:t>ACTIVO</w:t>
      </w:r>
    </w:p>
    <w:p w:rsidR="00064A9B" w:rsidRPr="00B227E8" w:rsidRDefault="00064A9B" w:rsidP="00B227E8">
      <w:pPr>
        <w:spacing w:after="0"/>
        <w:jc w:val="center"/>
        <w:rPr>
          <w:rFonts w:eastAsia="Times New Roman" w:cstheme="minorHAnsi"/>
          <w:sz w:val="24"/>
          <w:szCs w:val="24"/>
          <w:lang w:val="es-ES" w:eastAsia="es-ES"/>
        </w:rPr>
      </w:pP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Comprende todos los bienes y derechos de que es titular la sociedad, así como también aquellas erogaciones que son aprovechadas en ejercicios futuros.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1-CAJA Y BANCOS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Son aquellos activos que tienen poder </w:t>
      </w:r>
      <w:proofErr w:type="spellStart"/>
      <w:r w:rsidRPr="00B227E8">
        <w:rPr>
          <w:rFonts w:eastAsia="Times New Roman" w:cstheme="minorHAnsi"/>
          <w:sz w:val="24"/>
          <w:szCs w:val="24"/>
          <w:lang w:val="es-ES" w:eastAsia="es-ES"/>
        </w:rPr>
        <w:t>cancelatorio</w:t>
      </w:r>
      <w:proofErr w:type="spellEnd"/>
      <w:r w:rsidRPr="00B227E8">
        <w:rPr>
          <w:rFonts w:eastAsia="Times New Roman" w:cstheme="minorHAnsi"/>
          <w:sz w:val="24"/>
          <w:szCs w:val="24"/>
          <w:lang w:val="es-ES" w:eastAsia="es-ES"/>
        </w:rPr>
        <w:t xml:space="preserve"> legal ilimitado y otros con características similares de liquidez, certeza y efectividad.</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Elementos que componen el rubro: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 xml:space="preserve">Cuenta Contable </w:t>
      </w:r>
      <w:r w:rsidR="00064A9B" w:rsidRPr="00B227E8">
        <w:rPr>
          <w:rFonts w:eastAsia="Times New Roman" w:cstheme="minorHAnsi"/>
          <w:b/>
          <w:sz w:val="24"/>
          <w:szCs w:val="24"/>
          <w:lang w:val="es-ES" w:eastAsia="es-ES"/>
        </w:rPr>
        <w:t>Caja:</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dinero en efectivo que se posee. Pueden incluirse los cheques recibidos como pagos, si ése fuera el criterio adoptado.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Cuando ingresa dinero a la empresa ya sea por venta de mercaderías o servicios, cobro de alquileres, intereses, etc.</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Cuando por algún concepto se efectúan pagos en efectivo, o depósitos en efectivo en alguna cuenta bancaria.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Banco XX Cuenta Corriente: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fondos que posee la empresa en la cuenta corriente bancaria.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Cuando se depositan fondos en la cuenta corriente o bien cuando el banco efectúa algún crédito interno.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Cuando se emiten cheques contra esa cuenta corriente o bien cuando el banco efectúa algún débito interno.</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Fondo Fijo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fondos que la empresa destina a atender gastos de menor cuantía (por ejemplo: artículos de limpieza, viáticos, papelería, etc.)</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Se debita: </w:t>
      </w:r>
      <w:r w:rsidRPr="00B227E8">
        <w:rPr>
          <w:rFonts w:eastAsia="Times New Roman" w:cstheme="minorHAnsi"/>
          <w:sz w:val="24"/>
          <w:szCs w:val="24"/>
          <w:lang w:val="es-ES" w:eastAsia="es-ES"/>
        </w:rPr>
        <w:t>Al constituirse el fondo fijo y al reponerse el saldo del mismo.</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registrar los pagos efectuados con el Fondo Fijo, si ése fuera el criterio de registración de la empresa     </w:t>
      </w:r>
      <w:r w:rsidRPr="00B227E8">
        <w:rPr>
          <w:rFonts w:eastAsia="Times New Roman" w:cstheme="minorHAnsi"/>
          <w:sz w:val="24"/>
          <w:szCs w:val="24"/>
          <w:u w:val="single"/>
          <w:lang w:val="es-ES" w:eastAsia="es-ES"/>
        </w:rPr>
        <w:t xml:space="preserve"> </w:t>
      </w:r>
      <w:r w:rsidRPr="00B227E8">
        <w:rPr>
          <w:rFonts w:eastAsia="Times New Roman" w:cstheme="minorHAnsi"/>
          <w:sz w:val="24"/>
          <w:szCs w:val="24"/>
          <w:lang w:val="es-ES" w:eastAsia="es-ES"/>
        </w:rPr>
        <w:t xml:space="preserve">  </w:t>
      </w:r>
      <w:r w:rsidRPr="00B227E8">
        <w:rPr>
          <w:rFonts w:eastAsia="Times New Roman" w:cstheme="minorHAnsi"/>
          <w:b/>
          <w:sz w:val="24"/>
          <w:szCs w:val="24"/>
          <w:lang w:val="es-ES" w:eastAsia="es-ES"/>
        </w:rPr>
        <w:t xml:space="preserve"> </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sz w:val="24"/>
          <w:szCs w:val="24"/>
          <w:lang w:val="es-ES" w:eastAsia="es-ES"/>
        </w:rPr>
        <w:t>Otra forma de registrar es no acreditando la cuenta Fondo Fijo.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Moneda Extranjera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las disponibilidades en moneda extranjera que posee la empresa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ingresar la moneda extranjera en el activo.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entregar la moneda extranjera como pago, por ejemplo a un proveedor del exterior.</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Banco XX-Caja de Ahorro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fondos depositados en un banco bajo la forma de caja de ahorro.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Los depósitos bancarios con limitaciones a su disponibilidad (plazo fijo) deberán figurar bajo rubros específicos.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Cuando se efectúan depósitos y cuando el banco realiza algún crédito interno (por ejemplo intereses devengados.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Se acredita: </w:t>
      </w:r>
      <w:r w:rsidRPr="00B227E8">
        <w:rPr>
          <w:rFonts w:eastAsia="Times New Roman" w:cstheme="minorHAnsi"/>
          <w:sz w:val="24"/>
          <w:szCs w:val="24"/>
          <w:lang w:val="es-ES" w:eastAsia="es-ES"/>
        </w:rPr>
        <w:t xml:space="preserve">Cuando se efectúan extracciones y cuando el banco realiza algún débito interno.   </w:t>
      </w:r>
      <w:r w:rsidRPr="00B227E8">
        <w:rPr>
          <w:rFonts w:eastAsia="Times New Roman" w:cstheme="minorHAnsi"/>
          <w:b/>
          <w:sz w:val="24"/>
          <w:szCs w:val="24"/>
          <w:lang w:val="es-ES" w:eastAsia="es-ES"/>
        </w:rPr>
        <w:tab/>
      </w:r>
      <w:r w:rsidRPr="00B227E8">
        <w:rPr>
          <w:rFonts w:eastAsia="Times New Roman" w:cstheme="minorHAnsi"/>
          <w:sz w:val="24"/>
          <w:szCs w:val="24"/>
          <w:lang w:val="es-ES" w:eastAsia="es-ES"/>
        </w:rPr>
        <w:tab/>
      </w:r>
      <w:r w:rsidRPr="00B227E8">
        <w:rPr>
          <w:rFonts w:eastAsia="Times New Roman" w:cstheme="minorHAnsi"/>
          <w:sz w:val="24"/>
          <w:szCs w:val="24"/>
          <w:u w:val="single"/>
          <w:lang w:val="es-ES" w:eastAsia="es-ES"/>
        </w:rPr>
        <w:t xml:space="preserve"> </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 xml:space="preserve">2-INVERSIONES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Son las colocaciones de fondos efectuadas con ánimo de obtener una renta u otro beneficio susceptible de fácil realización (inversiones temporarias) o de obtener una ganancia en el largo plazo o participar en los negocios del ente emisor (inversiones permanentes), siendo esta operatoria ajena al giro obligatorio (objeto social) del ente.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Elementos que componen el rubro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ACCIONES</w:t>
      </w:r>
      <w:r w:rsidRPr="00B227E8">
        <w:rPr>
          <w:rFonts w:eastAsia="Times New Roman" w:cstheme="minorHAnsi"/>
          <w:sz w:val="24"/>
          <w:szCs w:val="24"/>
          <w:lang w:val="es-ES" w:eastAsia="es-ES"/>
        </w:rPr>
        <w:t xml:space="preserve"> </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Acciones con carácter transitorio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colocación de excedentes que el ente realiza a los fines de obtener una ganancia ajena al cumplimiento de su objeto social; siempre que sea con carácter transitorio, debe ser registrada en el momento de su incorporación al patrimonio conforme al concepto de Costo, es decir incluyendo todos los gastos necesarios para que los títulos estén en poder del inversor.</w:t>
      </w:r>
    </w:p>
    <w:p w:rsidR="00064A9B" w:rsidRPr="00B227E8" w:rsidRDefault="00064A9B" w:rsidP="00B227E8">
      <w:pPr>
        <w:spacing w:after="0"/>
        <w:jc w:val="both"/>
        <w:rPr>
          <w:rFonts w:eastAsia="Times New Roman" w:cstheme="minorHAnsi"/>
          <w:sz w:val="24"/>
          <w:szCs w:val="24"/>
          <w:lang w:val="es-ES" w:eastAsia="es-ES"/>
        </w:rPr>
      </w:pP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Esto quiere decir que las comisiones que se abonaron al agente de bolsa por la gestión de compras de las acciones también son parte del costo, debiéndose deducir, en caso de corresponder, las distribuciones de utilidades pendientes de pago por parte del ente emisor, porque si bien están incluidas dentro del precio de compra luego serán recuperados.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adquirirse las acciones, por su valor de costo.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venderse las acciones total o parcialmente.</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Depósitos a Plazo Fijo</w:t>
      </w:r>
    </w:p>
    <w:p w:rsidR="00064A9B" w:rsidRPr="00B227E8" w:rsidRDefault="00064A9B" w:rsidP="00B227E8">
      <w:pPr>
        <w:tabs>
          <w:tab w:val="left" w:pos="1309"/>
          <w:tab w:val="left" w:pos="1496"/>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fondos inmovilizados en un Banco con la intención de que al final del periodo pactado se obtenga una rentabilidad llamada interés.</w:t>
      </w:r>
    </w:p>
    <w:p w:rsidR="00064A9B" w:rsidRPr="00B227E8" w:rsidRDefault="00064A9B" w:rsidP="00B227E8">
      <w:pPr>
        <w:tabs>
          <w:tab w:val="left" w:pos="1309"/>
          <w:tab w:val="left" w:pos="1496"/>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Saldo: </w:t>
      </w:r>
      <w:r w:rsidRPr="00B227E8">
        <w:rPr>
          <w:rFonts w:eastAsia="Times New Roman" w:cstheme="minorHAnsi"/>
          <w:sz w:val="24"/>
          <w:szCs w:val="24"/>
          <w:lang w:val="es-ES" w:eastAsia="es-ES"/>
        </w:rPr>
        <w:t>Patrimonial del activo, saldo deudor.</w:t>
      </w:r>
    </w:p>
    <w:p w:rsidR="00064A9B" w:rsidRPr="00B227E8" w:rsidRDefault="00064A9B" w:rsidP="00B227E8">
      <w:pPr>
        <w:tabs>
          <w:tab w:val="left" w:pos="1309"/>
          <w:tab w:val="left" w:pos="1496"/>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Con la imposición del plazo fijo. </w:t>
      </w:r>
    </w:p>
    <w:p w:rsidR="00064A9B" w:rsidRPr="00B227E8" w:rsidRDefault="00064A9B" w:rsidP="00B227E8">
      <w:pPr>
        <w:tabs>
          <w:tab w:val="left" w:pos="1309"/>
          <w:tab w:val="left" w:pos="1496"/>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En el momento de su cancelación.</w:t>
      </w:r>
    </w:p>
    <w:p w:rsidR="00064A9B" w:rsidRPr="00B227E8" w:rsidRDefault="00BB2B3E" w:rsidP="00B227E8">
      <w:pPr>
        <w:tabs>
          <w:tab w:val="left" w:pos="1309"/>
          <w:tab w:val="left" w:pos="1496"/>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Inmueble destinado a la renta: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Esta cuanta representa las construcciones propiedad de la empresa, cuyo destino es ser alquilada y obtener una renta mensual; no está afectada a la actividad principal del ente y por lo tanto no conforma los Bienes de Uso. La ganancia de esta inversión se traduce mensualmente con el cobro de alquileres producto del arrendamiento de la propiedad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Con la compra, construcción o mejora.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con la baja, siniestro o venta.</w:t>
      </w:r>
    </w:p>
    <w:p w:rsidR="00064A9B" w:rsidRPr="00B227E8" w:rsidRDefault="00064A9B" w:rsidP="00B227E8">
      <w:pPr>
        <w:spacing w:after="0"/>
        <w:jc w:val="both"/>
        <w:rPr>
          <w:rFonts w:eastAsia="Times New Roman" w:cstheme="minorHAnsi"/>
          <w:sz w:val="24"/>
          <w:szCs w:val="24"/>
          <w:lang w:val="es-ES" w:eastAsia="es-ES"/>
        </w:rPr>
      </w:pP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 xml:space="preserve">3-CRÉDITOS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los derechos que la sociedad tiene contra terceros, para percibir sumas de dinero u otros bienes o servicios.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E</w:t>
      </w:r>
      <w:r w:rsidR="0084571A" w:rsidRPr="00B227E8">
        <w:rPr>
          <w:rFonts w:eastAsia="Times New Roman" w:cstheme="minorHAnsi"/>
          <w:sz w:val="24"/>
          <w:szCs w:val="24"/>
          <w:lang w:val="es-ES" w:eastAsia="es-ES"/>
        </w:rPr>
        <w:t>lementos que componen el rubro: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Deudores por Venta</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Representa todos aquellos deudores en cuenta corriente que posee la empresa con motivo de la compra de mercaderías o contratación de servicios.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efectuarse ventas de mercaderías o servicios en cuenta corriente.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7"/>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Al cancelar los deudores, total o parcialmente su deuda.</w:t>
      </w:r>
    </w:p>
    <w:p w:rsidR="00064A9B" w:rsidRPr="00B227E8" w:rsidRDefault="00064A9B" w:rsidP="00B227E8">
      <w:pPr>
        <w:numPr>
          <w:ilvl w:val="0"/>
          <w:numId w:val="7"/>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Al considerarse (por haberse excedido en el plazo de pago) deudor moroso o en gestión.</w:t>
      </w:r>
    </w:p>
    <w:p w:rsidR="00064A9B" w:rsidRPr="00B227E8" w:rsidRDefault="00064A9B" w:rsidP="00B227E8">
      <w:pPr>
        <w:numPr>
          <w:ilvl w:val="0"/>
          <w:numId w:val="7"/>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Cuando al no cancelar su deuda, se lo considera deudor incobrable.</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Deudores morosos:</w:t>
      </w:r>
    </w:p>
    <w:p w:rsidR="00B227E8"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todos aquellos deudores de la empresa que se han excedido en el plazo de pago determinado previamente por la empresa. (Generalmente dos meses).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w:t>
      </w: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w:t>
      </w:r>
    </w:p>
    <w:p w:rsidR="00064A9B" w:rsidRPr="00B227E8" w:rsidRDefault="00064A9B" w:rsidP="00B227E8">
      <w:pPr>
        <w:tabs>
          <w:tab w:val="left" w:pos="748"/>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Cuando un deudor de la empresa (por Ej.: Deudores por Ventas) se excede en el plazo prefijado para abonar su deuda.</w:t>
      </w:r>
    </w:p>
    <w:p w:rsidR="00064A9B" w:rsidRPr="00B227E8" w:rsidRDefault="00064A9B" w:rsidP="00B227E8">
      <w:pPr>
        <w:tabs>
          <w:tab w:val="left" w:pos="748"/>
        </w:tabs>
        <w:spacing w:after="0"/>
        <w:jc w:val="both"/>
        <w:rPr>
          <w:rFonts w:eastAsia="Times New Roman" w:cstheme="minorHAnsi"/>
          <w:sz w:val="24"/>
          <w:szCs w:val="24"/>
          <w:u w:val="single"/>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w:t>
      </w:r>
      <w:r w:rsidRPr="00B227E8">
        <w:rPr>
          <w:rFonts w:eastAsia="Times New Roman" w:cstheme="minorHAnsi"/>
          <w:sz w:val="24"/>
          <w:szCs w:val="24"/>
          <w:u w:val="single"/>
          <w:lang w:val="es-ES" w:eastAsia="es-ES"/>
        </w:rPr>
        <w:t xml:space="preserve"> </w:t>
      </w:r>
    </w:p>
    <w:p w:rsidR="00064A9B" w:rsidRPr="00B227E8" w:rsidRDefault="00064A9B" w:rsidP="00B227E8">
      <w:pPr>
        <w:numPr>
          <w:ilvl w:val="0"/>
          <w:numId w:val="21"/>
        </w:numPr>
        <w:tabs>
          <w:tab w:val="left" w:pos="748"/>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Al cancelar total o parcialmente su deuda.</w:t>
      </w:r>
    </w:p>
    <w:p w:rsidR="00064A9B" w:rsidRPr="00B227E8" w:rsidRDefault="00064A9B" w:rsidP="00B227E8">
      <w:pPr>
        <w:numPr>
          <w:ilvl w:val="0"/>
          <w:numId w:val="21"/>
        </w:numPr>
        <w:tabs>
          <w:tab w:val="left" w:pos="748"/>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Al transformarse en deudores en gestión </w:t>
      </w:r>
    </w:p>
    <w:p w:rsidR="00064A9B" w:rsidRPr="00B227E8" w:rsidRDefault="00064A9B" w:rsidP="00B227E8">
      <w:pPr>
        <w:numPr>
          <w:ilvl w:val="0"/>
          <w:numId w:val="21"/>
        </w:numPr>
        <w:tabs>
          <w:tab w:val="left" w:pos="748"/>
        </w:tabs>
        <w:spacing w:after="0"/>
        <w:ind w:left="2244"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Al ser considerado deudor incobrable </w:t>
      </w:r>
    </w:p>
    <w:p w:rsidR="00064A9B" w:rsidRPr="00B227E8" w:rsidRDefault="00BB2B3E" w:rsidP="00B227E8">
      <w:pPr>
        <w:tabs>
          <w:tab w:val="left" w:pos="748"/>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Deudores en Gestión Judicial </w:t>
      </w:r>
    </w:p>
    <w:p w:rsidR="00064A9B" w:rsidRPr="00B227E8" w:rsidRDefault="00064A9B" w:rsidP="00B227E8">
      <w:pPr>
        <w:tabs>
          <w:tab w:val="left" w:pos="748"/>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todos aquellos deudores de la empresa a los cuales se les inicia juicio con el fin de cobrar el respectivo crédito.</w:t>
      </w:r>
    </w:p>
    <w:p w:rsidR="00064A9B" w:rsidRPr="00B227E8" w:rsidRDefault="00064A9B" w:rsidP="00B227E8">
      <w:pPr>
        <w:tabs>
          <w:tab w:val="left" w:pos="748"/>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iniciarse juicio al respectivo deudor (por Ej.: un deudor moroso)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22"/>
        </w:numPr>
        <w:spacing w:after="0"/>
        <w:ind w:left="2057"/>
        <w:jc w:val="both"/>
        <w:rPr>
          <w:rFonts w:eastAsia="Times New Roman" w:cstheme="minorHAnsi"/>
          <w:sz w:val="24"/>
          <w:szCs w:val="24"/>
          <w:lang w:val="es-ES" w:eastAsia="es-ES"/>
        </w:rPr>
      </w:pPr>
      <w:r w:rsidRPr="00B227E8">
        <w:rPr>
          <w:rFonts w:eastAsia="Times New Roman" w:cstheme="minorHAnsi"/>
          <w:sz w:val="24"/>
          <w:szCs w:val="24"/>
          <w:lang w:val="es-ES" w:eastAsia="es-ES"/>
        </w:rPr>
        <w:t>Al cobrar el crédito total o parcialmente.</w:t>
      </w:r>
    </w:p>
    <w:p w:rsidR="00064A9B" w:rsidRPr="00B227E8" w:rsidRDefault="00064A9B" w:rsidP="00B227E8">
      <w:pPr>
        <w:numPr>
          <w:ilvl w:val="0"/>
          <w:numId w:val="22"/>
        </w:numPr>
        <w:spacing w:after="0"/>
        <w:ind w:left="2057"/>
        <w:jc w:val="both"/>
        <w:rPr>
          <w:rFonts w:eastAsia="Times New Roman" w:cstheme="minorHAnsi"/>
          <w:sz w:val="24"/>
          <w:szCs w:val="24"/>
          <w:lang w:val="es-ES" w:eastAsia="es-ES"/>
        </w:rPr>
      </w:pPr>
      <w:r w:rsidRPr="00B227E8">
        <w:rPr>
          <w:rFonts w:eastAsia="Times New Roman" w:cstheme="minorHAnsi"/>
          <w:sz w:val="24"/>
          <w:szCs w:val="24"/>
          <w:lang w:val="es-ES" w:eastAsia="es-ES"/>
        </w:rPr>
        <w:t>Al considerarse incobrable por resultar desfavorable el juicio.</w:t>
      </w:r>
    </w:p>
    <w:p w:rsidR="00064A9B" w:rsidRPr="00B227E8" w:rsidRDefault="00064A9B" w:rsidP="00B227E8">
      <w:pPr>
        <w:tabs>
          <w:tab w:val="left" w:pos="748"/>
        </w:tabs>
        <w:spacing w:after="0"/>
        <w:jc w:val="both"/>
        <w:rPr>
          <w:rFonts w:eastAsia="Times New Roman" w:cstheme="minorHAnsi"/>
          <w:b/>
          <w:sz w:val="24"/>
          <w:szCs w:val="24"/>
          <w:lang w:val="es-ES" w:eastAsia="es-ES"/>
        </w:rPr>
      </w:pPr>
    </w:p>
    <w:p w:rsidR="00064A9B" w:rsidRPr="00B227E8" w:rsidRDefault="00BB2B3E" w:rsidP="00B227E8">
      <w:pPr>
        <w:tabs>
          <w:tab w:val="left" w:pos="748"/>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Documentos a Cobrar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Representan todos aquellos créditos documentados a fecha cierta que posee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recibir un documento como medio de pago de ventas efectuadas, préstamos concedidos o por algún otro concepto de similares características.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8"/>
        </w:numPr>
        <w:spacing w:after="0"/>
        <w:ind w:hanging="970"/>
        <w:jc w:val="both"/>
        <w:rPr>
          <w:rFonts w:eastAsia="Times New Roman" w:cstheme="minorHAnsi"/>
          <w:sz w:val="24"/>
          <w:szCs w:val="24"/>
          <w:lang w:val="es-ES" w:eastAsia="es-ES"/>
        </w:rPr>
      </w:pPr>
      <w:r w:rsidRPr="00B227E8">
        <w:rPr>
          <w:rFonts w:eastAsia="Times New Roman" w:cstheme="minorHAnsi"/>
          <w:sz w:val="24"/>
          <w:szCs w:val="24"/>
          <w:lang w:val="es-ES" w:eastAsia="es-ES"/>
        </w:rPr>
        <w:t>Al cancelarse el documento.</w:t>
      </w:r>
    </w:p>
    <w:p w:rsidR="00064A9B" w:rsidRPr="00B227E8" w:rsidRDefault="00064A9B" w:rsidP="00B227E8">
      <w:pPr>
        <w:numPr>
          <w:ilvl w:val="0"/>
          <w:numId w:val="8"/>
        </w:numPr>
        <w:spacing w:after="0"/>
        <w:ind w:hanging="970"/>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Al iniciar juicio al deudor.</w:t>
      </w:r>
    </w:p>
    <w:p w:rsidR="00064A9B" w:rsidRPr="00B227E8" w:rsidRDefault="00064A9B" w:rsidP="00B227E8">
      <w:pPr>
        <w:numPr>
          <w:ilvl w:val="0"/>
          <w:numId w:val="8"/>
        </w:numPr>
        <w:spacing w:after="0"/>
        <w:ind w:hanging="970"/>
        <w:jc w:val="both"/>
        <w:rPr>
          <w:rFonts w:eastAsia="Times New Roman" w:cstheme="minorHAnsi"/>
          <w:sz w:val="24"/>
          <w:szCs w:val="24"/>
          <w:lang w:val="es-ES" w:eastAsia="es-ES"/>
        </w:rPr>
      </w:pPr>
      <w:r w:rsidRPr="00B227E8">
        <w:rPr>
          <w:rFonts w:eastAsia="Times New Roman" w:cstheme="minorHAnsi"/>
          <w:sz w:val="24"/>
          <w:szCs w:val="24"/>
          <w:lang w:val="es-ES" w:eastAsia="es-ES"/>
        </w:rPr>
        <w:t>Al ser considerado incobrable.</w:t>
      </w:r>
    </w:p>
    <w:p w:rsidR="00064A9B" w:rsidRPr="00B227E8" w:rsidRDefault="00064A9B" w:rsidP="00B227E8">
      <w:pPr>
        <w:numPr>
          <w:ilvl w:val="0"/>
          <w:numId w:val="8"/>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Al descontar el documento en una institución bancaria o financiera (adoptando el criterio de registrar esta situación por medio de cuentas de orden).</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Socio Cuenta Aporte</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el aporte adeudado por el socio, ya sea en el momento de constituirse la sociedad o durante el transcurso de la actividad comercial, si así fuera acordado.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adeudar el socio aportes sociales previamente determinados.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cancelar su deuda, ya sea en efectivo, cheques y otro tipo de bienes.</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Gastos Pagados por Adelantado</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aquellos gastos (alquileres, seguros, etc.) que son abonados antes de la respectiva fecha de pago o vencimiento.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abonarse un gasto por anticipado.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cumplirse la respectiva fecha de vencimiento (</w:t>
      </w:r>
      <w:proofErr w:type="spellStart"/>
      <w:r w:rsidRPr="00B227E8">
        <w:rPr>
          <w:rFonts w:eastAsia="Times New Roman" w:cstheme="minorHAnsi"/>
          <w:sz w:val="24"/>
          <w:szCs w:val="24"/>
          <w:lang w:val="es-ES" w:eastAsia="es-ES"/>
        </w:rPr>
        <w:t>devengamiento</w:t>
      </w:r>
      <w:proofErr w:type="spellEnd"/>
      <w:r w:rsidRPr="00B227E8">
        <w:rPr>
          <w:rFonts w:eastAsia="Times New Roman" w:cstheme="minorHAnsi"/>
          <w:sz w:val="24"/>
          <w:szCs w:val="24"/>
          <w:lang w:val="es-ES" w:eastAsia="es-ES"/>
        </w:rPr>
        <w:t>), contra la cuenta de pérdida que corresponda.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Previsión para Deudores Incobrables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estimación por parte de la empresa de los deudores que no abonarán definitivamente su deuda, originando la consecuente pérdida.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Regularizadora del activo,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constituirse la previsión o incrementarse el saldo de la misma.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9"/>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Al utilizarse cuando se producen incobrables reales.</w:t>
      </w:r>
    </w:p>
    <w:p w:rsidR="00064A9B" w:rsidRPr="00B227E8" w:rsidRDefault="00064A9B" w:rsidP="00B227E8">
      <w:pPr>
        <w:numPr>
          <w:ilvl w:val="0"/>
          <w:numId w:val="9"/>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Al recuperar total o parcialmente la previsión.</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IVA - Crédito Fiscal</w:t>
      </w:r>
      <w:r w:rsidR="00064A9B" w:rsidRPr="00B227E8">
        <w:rPr>
          <w:rFonts w:eastAsia="Times New Roman" w:cstheme="minorHAnsi"/>
          <w:sz w:val="24"/>
          <w:szCs w:val="24"/>
          <w:lang w:val="es-ES" w:eastAsia="es-ES"/>
        </w:rPr>
        <w:t xml:space="preserve">: </w:t>
      </w:r>
      <w:r w:rsidR="00064A9B" w:rsidRPr="00B227E8">
        <w:rPr>
          <w:rFonts w:eastAsia="Times New Roman" w:cstheme="minorHAnsi"/>
          <w:sz w:val="24"/>
          <w:szCs w:val="24"/>
          <w:lang w:val="es-ES" w:eastAsia="es-ES"/>
        </w:rPr>
        <w:tab/>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saldo a favor de la empresa ante la AFIP-Dirección General Impositiva por el porcentaje correspondiente al Impuesto al Valor Agregado aplicado sobre compras efectuadas de artículos alcanzados por dicho gravamen.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Por las compras efectuadas de artículos gravados por el impuesto.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establecer la posición mensual del período.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Intereses Ganados No Devengados: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intereses - por ejemplo- incluidos en un documento a cobrar por la empresa y que se irán devengando hasta el vencimiento del mismo.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Regularizadora de activo,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recibir un documento (con intereses incluidos) de parte de un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 medida que se produzca su respectivo </w:t>
      </w:r>
      <w:proofErr w:type="spellStart"/>
      <w:r w:rsidRPr="00B227E8">
        <w:rPr>
          <w:rFonts w:eastAsia="Times New Roman" w:cstheme="minorHAnsi"/>
          <w:sz w:val="24"/>
          <w:szCs w:val="24"/>
          <w:lang w:val="es-ES" w:eastAsia="es-ES"/>
        </w:rPr>
        <w:t>devengamiento</w:t>
      </w:r>
      <w:proofErr w:type="spellEnd"/>
      <w:r w:rsidRPr="00B227E8">
        <w:rPr>
          <w:rFonts w:eastAsia="Times New Roman" w:cstheme="minorHAnsi"/>
          <w:sz w:val="24"/>
          <w:szCs w:val="24"/>
          <w:lang w:val="es-ES" w:eastAsia="es-ES"/>
        </w:rPr>
        <w:t>.</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Dividendos a Cobrar: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dividendos en efectivo pendientes de cobro.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lastRenderedPageBreak/>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10"/>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Cuando la asamblea de accionistas declara dividendos en efectivo al aprobar la distribución de utilidades.</w:t>
      </w:r>
    </w:p>
    <w:p w:rsidR="00064A9B" w:rsidRPr="00B227E8" w:rsidRDefault="00064A9B" w:rsidP="00B227E8">
      <w:pPr>
        <w:numPr>
          <w:ilvl w:val="0"/>
          <w:numId w:val="10"/>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Cuando se adquieren acciones, y en su cotización se encuentran computados dividendos en efectivo ya declarados y pendientes de distribución.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Cuando se cobran los dividendos.</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Accionistas: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monto de las acciones suscriptas y aún no integradas por los socios.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Ante la suscripción de acciones por parte de los socios.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Cuando se integran dichas acciones ya sea en efectivo o en especie.</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Deudores Varios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todos aquellos deudores en cuenta corriente que posee la empresa con motivo de la compra de cualquier bien que no sea mercaderías.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Saldo; </w:t>
      </w:r>
      <w:r w:rsidRPr="00B227E8">
        <w:rPr>
          <w:rFonts w:eastAsia="Times New Roman" w:cstheme="minorHAnsi"/>
          <w:sz w:val="24"/>
          <w:szCs w:val="24"/>
          <w:lang w:val="es-ES" w:eastAsia="es-ES"/>
        </w:rPr>
        <w:t>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Se debita: - </w:t>
      </w:r>
      <w:r w:rsidRPr="00B227E8">
        <w:rPr>
          <w:rFonts w:eastAsia="Times New Roman" w:cstheme="minorHAnsi"/>
          <w:sz w:val="24"/>
          <w:szCs w:val="24"/>
          <w:lang w:val="es-ES" w:eastAsia="es-ES"/>
        </w:rPr>
        <w:t xml:space="preserve">Al efectuarse la venta a crédito de bienes de uso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w:t>
      </w:r>
      <w:r w:rsidRPr="00B227E8">
        <w:rPr>
          <w:rFonts w:eastAsia="Times New Roman" w:cstheme="minorHAnsi"/>
          <w:sz w:val="24"/>
          <w:szCs w:val="24"/>
          <w:lang w:val="es-ES" w:eastAsia="es-ES"/>
        </w:rPr>
        <w:tab/>
        <w:t xml:space="preserve">       - Cuando los socios aportan deudas a cobrar, no documentadas. </w:t>
      </w:r>
      <w:r w:rsidRPr="00B227E8">
        <w:rPr>
          <w:rFonts w:eastAsia="Times New Roman" w:cstheme="minorHAnsi"/>
          <w:sz w:val="24"/>
          <w:szCs w:val="24"/>
          <w:lang w:val="es-ES" w:eastAsia="es-ES"/>
        </w:rPr>
        <w:tab/>
      </w:r>
    </w:p>
    <w:p w:rsidR="002D3211" w:rsidRDefault="00064A9B" w:rsidP="002D3211">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w:t>
      </w:r>
    </w:p>
    <w:p w:rsidR="002D3211" w:rsidRDefault="00064A9B" w:rsidP="002D3211">
      <w:pPr>
        <w:pStyle w:val="Prrafodelista"/>
        <w:numPr>
          <w:ilvl w:val="0"/>
          <w:numId w:val="11"/>
        </w:numPr>
        <w:spacing w:after="0"/>
        <w:ind w:left="2057" w:hanging="187"/>
        <w:jc w:val="both"/>
        <w:rPr>
          <w:rFonts w:eastAsia="Times New Roman" w:cstheme="minorHAnsi"/>
          <w:sz w:val="24"/>
          <w:szCs w:val="24"/>
          <w:lang w:val="es-ES" w:eastAsia="es-ES"/>
        </w:rPr>
      </w:pPr>
      <w:r w:rsidRPr="002D3211">
        <w:rPr>
          <w:rFonts w:eastAsia="Times New Roman" w:cstheme="minorHAnsi"/>
          <w:sz w:val="24"/>
          <w:szCs w:val="24"/>
          <w:lang w:val="es-ES" w:eastAsia="es-ES"/>
        </w:rPr>
        <w:t>Al cancelar los deudores, total o parcialmente su deuda.</w:t>
      </w:r>
    </w:p>
    <w:p w:rsidR="002D3211" w:rsidRPr="002D3211" w:rsidRDefault="00064A9B" w:rsidP="002D3211">
      <w:pPr>
        <w:pStyle w:val="Prrafodelista"/>
        <w:numPr>
          <w:ilvl w:val="0"/>
          <w:numId w:val="11"/>
        </w:numPr>
        <w:spacing w:after="0"/>
        <w:ind w:left="2057" w:hanging="187"/>
        <w:jc w:val="both"/>
        <w:rPr>
          <w:rFonts w:eastAsia="Times New Roman" w:cstheme="minorHAnsi"/>
          <w:sz w:val="24"/>
          <w:szCs w:val="24"/>
          <w:lang w:val="es-ES" w:eastAsia="es-ES"/>
        </w:rPr>
      </w:pPr>
      <w:r w:rsidRPr="002D3211">
        <w:rPr>
          <w:rFonts w:eastAsia="Times New Roman" w:cstheme="minorHAnsi"/>
          <w:sz w:val="24"/>
          <w:szCs w:val="24"/>
          <w:lang w:val="es-ES" w:eastAsia="es-ES"/>
        </w:rPr>
        <w:t>Al considerarse (por haberse excedido en el plazo de pago) deudor moroso o en gestión.</w:t>
      </w:r>
    </w:p>
    <w:p w:rsidR="00064A9B" w:rsidRPr="002D3211" w:rsidRDefault="00064A9B" w:rsidP="002D3211">
      <w:pPr>
        <w:numPr>
          <w:ilvl w:val="0"/>
          <w:numId w:val="11"/>
        </w:numPr>
        <w:spacing w:after="0"/>
        <w:ind w:left="2057" w:hanging="187"/>
        <w:jc w:val="both"/>
        <w:rPr>
          <w:rFonts w:eastAsia="Times New Roman" w:cstheme="minorHAnsi"/>
          <w:sz w:val="24"/>
          <w:szCs w:val="24"/>
          <w:lang w:val="es-ES" w:eastAsia="es-ES"/>
        </w:rPr>
      </w:pPr>
      <w:r w:rsidRPr="002D3211">
        <w:rPr>
          <w:rFonts w:eastAsia="Times New Roman" w:cstheme="minorHAnsi"/>
          <w:sz w:val="24"/>
          <w:szCs w:val="24"/>
          <w:lang w:val="es-ES" w:eastAsia="es-ES"/>
        </w:rPr>
        <w:t>Cuando al no cancelar su deuda, se lo considera deudor incobrables.</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Socio Cuenta Aporte en Suspenso</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aportes en suspenso efectuados por los socios.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Regularizadora del activo,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los aportes en suspenso efectuados por los socios (documentos y cuentas a cobrar).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Cuando son cobrados.</w:t>
      </w:r>
    </w:p>
    <w:p w:rsidR="00064A9B" w:rsidRPr="00B227E8" w:rsidRDefault="00064A9B" w:rsidP="00B227E8">
      <w:pPr>
        <w:spacing w:after="0"/>
        <w:jc w:val="both"/>
        <w:rPr>
          <w:rFonts w:eastAsia="Times New Roman" w:cstheme="minorHAnsi"/>
          <w:b/>
          <w:sz w:val="24"/>
          <w:szCs w:val="24"/>
          <w:lang w:val="es-ES" w:eastAsia="es-ES"/>
        </w:rPr>
      </w:pP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4- BIENES DE CAMBIO</w:t>
      </w:r>
      <w:r w:rsidRPr="00B227E8">
        <w:rPr>
          <w:rFonts w:eastAsia="Times New Roman" w:cstheme="minorHAnsi"/>
          <w:sz w:val="24"/>
          <w:szCs w:val="24"/>
          <w:lang w:val="es-ES" w:eastAsia="es-ES"/>
        </w:rPr>
        <w:tab/>
      </w:r>
      <w:r w:rsidRPr="00B227E8">
        <w:rPr>
          <w:rFonts w:eastAsia="Times New Roman" w:cstheme="minorHAnsi"/>
          <w:sz w:val="24"/>
          <w:szCs w:val="24"/>
          <w:lang w:val="es-ES" w:eastAsia="es-ES"/>
        </w:rPr>
        <w:tab/>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los bienes destinados a la venta en el curso ordinario de los negocios, o que se encuentran en proceso de elaboración para la venta o que resultan generalmente consumidos en la producción o comercialización de los bienes o servicios que se destinan a la venta.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Elementos que integran el rubro:</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Mercaderías: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las mercaderías que posee la empresa con el objeto de comercialización. Constituyen la operatoria habitual de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12"/>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Por el aporte de los socios en mercaderías para la venta</w:t>
      </w:r>
    </w:p>
    <w:p w:rsidR="00064A9B" w:rsidRPr="00B227E8" w:rsidRDefault="00064A9B" w:rsidP="00B227E8">
      <w:pPr>
        <w:numPr>
          <w:ilvl w:val="0"/>
          <w:numId w:val="12"/>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 xml:space="preserve">Al efectuarse los ajustes de fin de ejercicio por diferencia de inventario, para cancelar la cuenta Compras.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w:t>
      </w:r>
    </w:p>
    <w:p w:rsidR="00064A9B" w:rsidRPr="00B227E8" w:rsidRDefault="00064A9B" w:rsidP="00B227E8">
      <w:pPr>
        <w:numPr>
          <w:ilvl w:val="0"/>
          <w:numId w:val="13"/>
        </w:numPr>
        <w:spacing w:after="0"/>
        <w:ind w:left="2057" w:hanging="187"/>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Al efectuarse los ajustes de fin de ejercicio por diferencia de inventario, con cargo al C.M.V. </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Compras: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Cuenta que refleja las compras de mercaderías durante el ejercicio, cuando la empresa utiliza el sistema de Diferencia de inventario para </w:t>
      </w:r>
      <w:proofErr w:type="spellStart"/>
      <w:r w:rsidRPr="00B227E8">
        <w:rPr>
          <w:rFonts w:eastAsia="Times New Roman" w:cstheme="minorHAnsi"/>
          <w:sz w:val="24"/>
          <w:szCs w:val="24"/>
          <w:lang w:val="es-ES" w:eastAsia="es-ES"/>
        </w:rPr>
        <w:t>valuar</w:t>
      </w:r>
      <w:proofErr w:type="spellEnd"/>
      <w:r w:rsidRPr="00B227E8">
        <w:rPr>
          <w:rFonts w:eastAsia="Times New Roman" w:cstheme="minorHAnsi"/>
          <w:sz w:val="24"/>
          <w:szCs w:val="24"/>
          <w:lang w:val="es-ES" w:eastAsia="es-ES"/>
        </w:rPr>
        <w:t xml:space="preserve"> sus sto</w:t>
      </w:r>
      <w:r w:rsidR="002D3211">
        <w:rPr>
          <w:rFonts w:eastAsia="Times New Roman" w:cstheme="minorHAnsi"/>
          <w:sz w:val="24"/>
          <w:szCs w:val="24"/>
          <w:lang w:val="es-ES" w:eastAsia="es-ES"/>
        </w:rPr>
        <w:t>c</w:t>
      </w:r>
      <w:r w:rsidRPr="00B227E8">
        <w:rPr>
          <w:rFonts w:eastAsia="Times New Roman" w:cstheme="minorHAnsi"/>
          <w:sz w:val="24"/>
          <w:szCs w:val="24"/>
          <w:lang w:val="es-ES" w:eastAsia="es-ES"/>
        </w:rPr>
        <w:t>ks.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Cuenta de movimiento,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adquirirse las mercaderías.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cierre del período, contra la cuenta Mercaderías.</w:t>
      </w:r>
    </w:p>
    <w:p w:rsidR="00064A9B" w:rsidRPr="00B227E8" w:rsidRDefault="00064A9B" w:rsidP="00B227E8">
      <w:pPr>
        <w:spacing w:after="0"/>
        <w:jc w:val="both"/>
        <w:rPr>
          <w:rFonts w:eastAsia="Times New Roman" w:cstheme="minorHAnsi"/>
          <w:sz w:val="24"/>
          <w:szCs w:val="24"/>
          <w:lang w:val="es-ES" w:eastAsia="es-ES"/>
        </w:rPr>
      </w:pP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Cabe destacar que en el sistema Diferencia de inventario, el costo de la mercadería vendida se obtiene a través de la siguiente fórmula: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b/>
          <w:sz w:val="24"/>
          <w:szCs w:val="24"/>
          <w:lang w:val="es-ES" w:eastAsia="es-ES"/>
        </w:rPr>
        <w:t>EI  + C  - EF  =  CMV</w:t>
      </w:r>
    </w:p>
    <w:p w:rsidR="00064A9B" w:rsidRPr="00B227E8" w:rsidRDefault="00064A9B" w:rsidP="00B227E8">
      <w:pPr>
        <w:spacing w:after="0"/>
        <w:jc w:val="both"/>
        <w:rPr>
          <w:rFonts w:eastAsia="Times New Roman" w:cstheme="minorHAnsi"/>
          <w:sz w:val="24"/>
          <w:szCs w:val="24"/>
          <w:lang w:val="es-ES" w:eastAsia="es-ES"/>
        </w:rPr>
      </w:pPr>
      <w:proofErr w:type="spellStart"/>
      <w:r w:rsidRPr="00B227E8">
        <w:rPr>
          <w:rFonts w:eastAsia="Times New Roman" w:cstheme="minorHAnsi"/>
          <w:sz w:val="24"/>
          <w:szCs w:val="24"/>
          <w:lang w:val="es-ES" w:eastAsia="es-ES"/>
        </w:rPr>
        <w:t>Donde</w:t>
      </w:r>
      <w:proofErr w:type="spellEnd"/>
      <w:r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b/>
          <w:sz w:val="24"/>
          <w:szCs w:val="24"/>
          <w:lang w:val="es-ES" w:eastAsia="es-ES"/>
        </w:rPr>
        <w:t>EI</w:t>
      </w:r>
      <w:r w:rsidRPr="00B227E8">
        <w:rPr>
          <w:rFonts w:eastAsia="Times New Roman" w:cstheme="minorHAnsi"/>
          <w:sz w:val="24"/>
          <w:szCs w:val="24"/>
          <w:lang w:val="es-ES" w:eastAsia="es-ES"/>
        </w:rPr>
        <w:tab/>
        <w:t>Existencia inicial de mercaderías.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b/>
          <w:sz w:val="24"/>
          <w:szCs w:val="24"/>
          <w:lang w:val="es-ES" w:eastAsia="es-ES"/>
        </w:rPr>
        <w:t>C</w:t>
      </w:r>
      <w:r w:rsidRPr="00B227E8">
        <w:rPr>
          <w:rFonts w:eastAsia="Times New Roman" w:cstheme="minorHAnsi"/>
          <w:sz w:val="24"/>
          <w:szCs w:val="24"/>
          <w:lang w:val="es-ES" w:eastAsia="es-ES"/>
        </w:rPr>
        <w:tab/>
        <w:t>Compras del período.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b/>
          <w:sz w:val="24"/>
          <w:szCs w:val="24"/>
          <w:lang w:val="es-ES" w:eastAsia="es-ES"/>
        </w:rPr>
        <w:t>EF</w:t>
      </w:r>
      <w:r w:rsidRPr="00B227E8">
        <w:rPr>
          <w:rFonts w:eastAsia="Times New Roman" w:cstheme="minorHAnsi"/>
          <w:sz w:val="24"/>
          <w:szCs w:val="24"/>
          <w:lang w:val="es-ES" w:eastAsia="es-ES"/>
        </w:rPr>
        <w:tab/>
        <w:t>Existencia final de mercaderías.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sz w:val="24"/>
          <w:szCs w:val="24"/>
          <w:lang w:val="es-ES" w:eastAsia="es-ES"/>
        </w:rPr>
        <w:tab/>
      </w:r>
      <w:r w:rsidRPr="00B227E8">
        <w:rPr>
          <w:rFonts w:eastAsia="Times New Roman" w:cstheme="minorHAnsi"/>
          <w:b/>
          <w:sz w:val="24"/>
          <w:szCs w:val="24"/>
          <w:lang w:val="es-ES" w:eastAsia="es-ES"/>
        </w:rPr>
        <w:t>CMV</w:t>
      </w:r>
      <w:r w:rsidRPr="00B227E8">
        <w:rPr>
          <w:rFonts w:eastAsia="Times New Roman" w:cstheme="minorHAnsi"/>
          <w:sz w:val="24"/>
          <w:szCs w:val="24"/>
          <w:lang w:val="es-ES" w:eastAsia="es-ES"/>
        </w:rPr>
        <w:tab/>
        <w:t>Costo de mercaderías vendidas.</w:t>
      </w:r>
    </w:p>
    <w:p w:rsidR="00064A9B" w:rsidRPr="00B227E8" w:rsidRDefault="00064A9B" w:rsidP="00B227E8">
      <w:pPr>
        <w:spacing w:after="0"/>
        <w:jc w:val="both"/>
        <w:rPr>
          <w:rFonts w:eastAsia="Times New Roman" w:cstheme="minorHAnsi"/>
          <w:sz w:val="24"/>
          <w:szCs w:val="24"/>
          <w:u w:val="single"/>
          <w:lang w:val="es-ES" w:eastAsia="es-ES"/>
        </w:rPr>
      </w:pPr>
      <w:r w:rsidRPr="00B227E8">
        <w:rPr>
          <w:rFonts w:eastAsia="Times New Roman" w:cstheme="minorHAnsi"/>
          <w:sz w:val="24"/>
          <w:szCs w:val="24"/>
          <w:lang w:val="es-ES" w:eastAsia="es-ES"/>
        </w:rPr>
        <w:tab/>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5 -</w:t>
      </w:r>
      <w:r w:rsidRPr="00B227E8">
        <w:rPr>
          <w:rFonts w:eastAsia="Times New Roman" w:cstheme="minorHAnsi"/>
          <w:sz w:val="24"/>
          <w:szCs w:val="24"/>
          <w:lang w:val="es-ES" w:eastAsia="es-ES"/>
        </w:rPr>
        <w:t xml:space="preserve"> </w:t>
      </w:r>
      <w:r w:rsidRPr="00B227E8">
        <w:rPr>
          <w:rFonts w:eastAsia="Times New Roman" w:cstheme="minorHAnsi"/>
          <w:b/>
          <w:sz w:val="24"/>
          <w:szCs w:val="24"/>
          <w:lang w:val="es-ES" w:eastAsia="es-ES"/>
        </w:rPr>
        <w:t>BIENES DE USO: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los bienes corpóreos que se utilizan en la actividad de la sociedad, cuya vida útil estimada es superior a un año y no están destinados a la venta.</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sz w:val="24"/>
          <w:szCs w:val="24"/>
          <w:lang w:val="es-ES" w:eastAsia="es-ES"/>
        </w:rPr>
        <w:t>Elementos que componen el rubro: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Rodados: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rodados que posee la empresa afectados a la explotación comercial.</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adquirirse el bien; al incrementarse el costo con motivo de mejoras efectuadas o por aplicación del revalúo contable.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venderse el bien con motivo de su reemplazo, modernización o reorganización y ante la destrucción total o parcial del mismo. </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Rodados Prendados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los rodados que posee la empresa afectados a la explotación comercial sobre los que </w:t>
      </w:r>
      <w:r w:rsidRPr="00B227E8">
        <w:rPr>
          <w:rFonts w:eastAsia="Times New Roman" w:cstheme="minorHAnsi"/>
          <w:sz w:val="24"/>
          <w:szCs w:val="24"/>
          <w:u w:val="single"/>
          <w:lang w:val="es-ES" w:eastAsia="es-ES"/>
        </w:rPr>
        <w:t>pesa un gravamen</w:t>
      </w:r>
      <w:r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Con crédito a Rodados para reflejar el gravamen que pesa sobre los mismos.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cancelarse la deuda que motivó esta situación. Su saldo nos indica el valor de los rodados con garantía prendaria.</w:t>
      </w:r>
    </w:p>
    <w:p w:rsidR="00064A9B" w:rsidRPr="00B227E8" w:rsidRDefault="00064A9B" w:rsidP="00B227E8">
      <w:pPr>
        <w:spacing w:after="0"/>
        <w:jc w:val="both"/>
        <w:rPr>
          <w:rFonts w:eastAsia="Times New Roman" w:cstheme="minorHAnsi"/>
          <w:b/>
          <w:sz w:val="24"/>
          <w:szCs w:val="24"/>
          <w:lang w:val="es-ES" w:eastAsia="es-ES"/>
        </w:rPr>
      </w:pP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Maquinarias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Representa aquellas maquinarias, fundamentalmente en empresas industriales, que se utilizan en la explotación habitual.</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adquirirse el bien; al incrementarse el costo con motivo de mejoras efectuadas.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la venta del bien y ante la destrucción total o parcial del mismo.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Muebles y Útiles: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aquellos elementos de oficina utilizados por la empresa (mesas, sillas, armarios, escritorios, etc.) adquiridos para ser utilizados en su actividad específica.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Por los muebles y útiles adquiridos.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Cuando los vendemos.</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Instalaciones: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ab/>
      </w:r>
      <w:r w:rsidRPr="00B227E8">
        <w:rPr>
          <w:rFonts w:eastAsia="Times New Roman" w:cstheme="minorHAnsi"/>
          <w:sz w:val="24"/>
          <w:szCs w:val="24"/>
          <w:lang w:val="es-ES" w:eastAsia="es-ES"/>
        </w:rPr>
        <w:t xml:space="preserve">Representa aquellas instalaciones utilizadas por la empresa (mamparas, ventiladores, etc.)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Por las instalaciones adquiridas.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Cuando las vendemos.</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Inmuebles: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 xml:space="preserve">Representa los inmuebles que la empresa tiene destinados a su explotación comercial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w:t>
      </w:r>
      <w:r w:rsidRPr="00B227E8">
        <w:rPr>
          <w:rFonts w:eastAsia="Times New Roman" w:cstheme="minorHAnsi"/>
          <w:sz w:val="24"/>
          <w:szCs w:val="24"/>
          <w:u w:val="single"/>
          <w:lang w:val="es-ES" w:eastAsia="es-ES"/>
        </w:rPr>
        <w:t xml:space="preserve">, </w:t>
      </w:r>
      <w:r w:rsidRPr="00B227E8">
        <w:rPr>
          <w:rFonts w:eastAsia="Times New Roman" w:cstheme="minorHAnsi"/>
          <w:sz w:val="24"/>
          <w:szCs w:val="24"/>
          <w:lang w:val="es-ES" w:eastAsia="es-ES"/>
        </w:rPr>
        <w:t>saldo deudor</w:t>
      </w:r>
    </w:p>
    <w:p w:rsidR="00064A9B" w:rsidRPr="00B227E8" w:rsidRDefault="00064A9B" w:rsidP="00B227E8">
      <w:pPr>
        <w:spacing w:after="0"/>
        <w:jc w:val="both"/>
        <w:rPr>
          <w:rFonts w:eastAsia="Times New Roman" w:cstheme="minorHAnsi"/>
          <w:sz w:val="24"/>
          <w:szCs w:val="24"/>
          <w:u w:val="single"/>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adquirirse el bien.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Por la venta del bien o ante la destrucción total o parcial del mismo.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Depreciación Acumulada: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en un momento dado el total de depreciaciones que se le han practicado a los distintos bienes del activo fijo.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Regularizadora del activo,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computarse y registrarse la depreciación de cada bien.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venderse el bien o al destruirse total o parcialmente.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6 - BIENES INMATERIALES:</w:t>
      </w:r>
      <w:r w:rsidRPr="00B227E8">
        <w:rPr>
          <w:rFonts w:eastAsia="Times New Roman" w:cstheme="minorHAnsi"/>
          <w:sz w:val="24"/>
          <w:szCs w:val="24"/>
          <w:lang w:val="es-ES" w:eastAsia="es-ES"/>
        </w:rPr>
        <w:tab/>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Podríamos identificarlos como aquellos bienes intangibles de costo mensurable susceptibles de tener un valor económico determinado.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Elementos que componen el rubro.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Patentes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Es un derecho protegido por ley que permite a su titular la disposición exclusiva para utilizar, vender, etc., determinados procedimientos, métodos o formulas </w:t>
      </w:r>
      <w:proofErr w:type="spellStart"/>
      <w:r w:rsidRPr="00B227E8">
        <w:rPr>
          <w:rFonts w:eastAsia="Times New Roman" w:cstheme="minorHAnsi"/>
          <w:sz w:val="24"/>
          <w:szCs w:val="24"/>
          <w:lang w:val="es-ES" w:eastAsia="es-ES"/>
        </w:rPr>
        <w:t>especificas</w:t>
      </w:r>
      <w:proofErr w:type="spellEnd"/>
      <w:r w:rsidRPr="00B227E8">
        <w:rPr>
          <w:rFonts w:eastAsia="Times New Roman" w:cstheme="minorHAnsi"/>
          <w:sz w:val="24"/>
          <w:szCs w:val="24"/>
          <w:lang w:val="es-ES" w:eastAsia="es-ES"/>
        </w:rPr>
        <w:t>. Las normas mínimas establecen que, para su amortización, deberán tenerse en cuenta los siguientes factores: transcurso del tiempo, reemplazo y obsolescencia.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adquirir la patente y al finalizar los gastos de experimentación y desarrollo cuando dicha patente fue generada por la propia empresa.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En el supuesto caso de venta, al amortizarla totalmente por finalizar su existencia y ante el caso de proceder una amortización extraordinaria.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lastRenderedPageBreak/>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Derechos de Autor: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Es el derecho exclusivo para hacer, publicar, reproducir y vender una producción literaria o un trabajo de arte.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activo, saldo deudor.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adquirirse el derecho.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venderse el mismo, al amortizarlo totalmente por haber finalizado su existencia y ante el caso de proceder una amortización extraordinaria.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Formulas: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Son procedimientos de fabricación o combinaciones de elementos para llegar a obtener cierto producto. Las normas mínimas establecen que su costo </w:t>
      </w:r>
      <w:proofErr w:type="spellStart"/>
      <w:r w:rsidRPr="00B227E8">
        <w:rPr>
          <w:rFonts w:eastAsia="Times New Roman" w:cstheme="minorHAnsi"/>
          <w:sz w:val="24"/>
          <w:szCs w:val="24"/>
          <w:lang w:val="es-ES" w:eastAsia="es-ES"/>
        </w:rPr>
        <w:t>esta</w:t>
      </w:r>
      <w:proofErr w:type="spellEnd"/>
      <w:r w:rsidRPr="00B227E8">
        <w:rPr>
          <w:rFonts w:eastAsia="Times New Roman" w:cstheme="minorHAnsi"/>
          <w:sz w:val="24"/>
          <w:szCs w:val="24"/>
          <w:lang w:val="es-ES" w:eastAsia="es-ES"/>
        </w:rPr>
        <w:t xml:space="preserve"> formado por los gastos de desarrollo, de investigación o por el precio de adquisición. La vida de la formula termina cuando se la deja de aplicar.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Por la incorporación del bien al activo, ya sea por compra o por activación de los gastos de investigación y desarrollo.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la venta, por amortizarse totalmente al finalizar su existencia y ante un caso de amortización extraordinaria.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Marcas de Fabrica.</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determinados nombres, siglas, emblemas, etc., que permiten identificar a un producto, empresa o actividad.</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Las normas mínimas indican que integran su costo los gastos legales y de inscripción, dibujos, diseños, a su precio de adquisición. No debiendo integrarse los gastos de propaganda o promoción. Se la considera un intangible sujeto a amortizaciones. Si estuviera sometida a un litigio, se deberán activar los gastos legales correspondientes. Si el juicio se pierde deberá amortizarse totalmente el costo más los gastos judiciales.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el activo,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incorporarse al activo y al activar los actos de juicios.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su venta y por su amortización.</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Gastos de Organización: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los gastos en que se incurre para constituir y organizar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Las normas mínimas establecen que la cifra correspondiente debe amortizase lo más rápidamente posible. Generalmente se opta por un período que oscila entre los 2 y 5 años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Saldo. </w:t>
      </w:r>
      <w:r w:rsidRPr="00B227E8">
        <w:rPr>
          <w:rFonts w:eastAsia="Times New Roman" w:cstheme="minorHAnsi"/>
          <w:sz w:val="24"/>
          <w:szCs w:val="24"/>
          <w:lang w:val="es-ES" w:eastAsia="es-ES"/>
        </w:rPr>
        <w:t xml:space="preserve">Patrimonial del activo, saldo deudor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incurrir en los gastos respectivos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amortizase totalmente el gasto por cumplirse el período establecido.</w:t>
      </w:r>
    </w:p>
    <w:p w:rsidR="00064A9B" w:rsidRPr="00B227E8" w:rsidRDefault="00064A9B" w:rsidP="00B227E8">
      <w:pPr>
        <w:spacing w:after="0"/>
        <w:jc w:val="both"/>
        <w:rPr>
          <w:rFonts w:eastAsia="Times New Roman" w:cstheme="minorHAnsi"/>
          <w:sz w:val="24"/>
          <w:szCs w:val="24"/>
          <w:lang w:val="es-ES" w:eastAsia="es-ES"/>
        </w:rPr>
      </w:pPr>
    </w:p>
    <w:p w:rsidR="00064A9B" w:rsidRPr="00B227E8" w:rsidRDefault="00064A9B" w:rsidP="00B227E8">
      <w:pPr>
        <w:spacing w:after="0"/>
        <w:jc w:val="center"/>
        <w:rPr>
          <w:rFonts w:eastAsia="Times New Roman" w:cstheme="minorHAnsi"/>
          <w:b/>
          <w:sz w:val="24"/>
          <w:szCs w:val="24"/>
          <w:u w:val="single"/>
          <w:lang w:val="es-ES" w:eastAsia="es-ES"/>
        </w:rPr>
      </w:pPr>
      <w:r w:rsidRPr="00B227E8">
        <w:rPr>
          <w:rFonts w:eastAsia="Times New Roman" w:cstheme="minorHAnsi"/>
          <w:b/>
          <w:sz w:val="24"/>
          <w:szCs w:val="24"/>
          <w:u w:val="single"/>
          <w:lang w:val="es-ES" w:eastAsia="es-ES"/>
        </w:rPr>
        <w:t>PASIVO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Comprende todos los derechos ciertos o contingentes que, a la fecha de cierre de balance, los terceros han adquirido o pueden llegar a adquirir contra la sociedad.</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1 -</w:t>
      </w:r>
      <w:r w:rsidRPr="00B227E8">
        <w:rPr>
          <w:rFonts w:eastAsia="Times New Roman" w:cstheme="minorHAnsi"/>
          <w:sz w:val="24"/>
          <w:szCs w:val="24"/>
          <w:lang w:val="es-ES" w:eastAsia="es-ES"/>
        </w:rPr>
        <w:t xml:space="preserve"> </w:t>
      </w:r>
      <w:r w:rsidRPr="00B227E8">
        <w:rPr>
          <w:rFonts w:eastAsia="Times New Roman" w:cstheme="minorHAnsi"/>
          <w:b/>
          <w:sz w:val="24"/>
          <w:szCs w:val="24"/>
          <w:lang w:val="es-ES" w:eastAsia="es-ES"/>
        </w:rPr>
        <w:t xml:space="preserve">DEUDAS: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Son aquellas obligaciones ciertas, determinadas o determinables.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Elementos que componen el rubro: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 xml:space="preserve">Cuenta Contable </w:t>
      </w:r>
      <w:r w:rsidR="002D3211">
        <w:rPr>
          <w:rFonts w:eastAsia="Times New Roman" w:cstheme="minorHAnsi"/>
          <w:b/>
          <w:sz w:val="24"/>
          <w:szCs w:val="24"/>
          <w:lang w:val="es-ES" w:eastAsia="es-ES"/>
        </w:rPr>
        <w:t>Proveedores: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Comprende todas aquellas deudas por adquisición en cuenta corriente de bienes o servicios que hacen al giro habitual de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efectuarse compras de mercaderías o servicias en cuenta corriente.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18"/>
        </w:num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Al cancelar la obligación total o parcialmente.</w:t>
      </w:r>
    </w:p>
    <w:p w:rsidR="00064A9B" w:rsidRPr="00B227E8" w:rsidRDefault="00064A9B" w:rsidP="00B227E8">
      <w:pPr>
        <w:numPr>
          <w:ilvl w:val="0"/>
          <w:numId w:val="19"/>
        </w:num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Al documentar la deuda.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Obligaciones a Pagar: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todas aquellas deudas documentadas a fecha cierta que posee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entregar el documento como medio de pago de compras efectuadas, préstamos recibidos o por algún concepto de similares características.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cancelar el documento.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Acreedores Prendarios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aquellos acreedores de la empresa cuyos créditos se encuentran garantizados con una prenda sobre determinado bien de propiedad de la misma (maquinaria, rodados, etc.).</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prendarse determinado bien con motivo de una deuda de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cancelarse total o parcialmente la prenda.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Acreedores Hipotecarios: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Son aquellos acreedores de la empresa cuyos créditos se encuentran garantizados con una hipoteca sobre determinado inmueble de propiedad de la misma.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hipotecarse un inmueble de la empresa a fin de garantizar una deuda de la misma.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cancelarse parcial o totalmente la hipoteca.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Acreedores Varios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aquellos acreedores de la empresa por otros conceptos que no responden a provisión de mercaderías, materias primas o servicios.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nacer la obligación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w:t>
      </w:r>
    </w:p>
    <w:p w:rsidR="00064A9B" w:rsidRPr="00B227E8" w:rsidRDefault="00064A9B" w:rsidP="00B227E8">
      <w:pPr>
        <w:numPr>
          <w:ilvl w:val="0"/>
          <w:numId w:val="14"/>
        </w:numPr>
        <w:spacing w:after="0"/>
        <w:ind w:hanging="120"/>
        <w:jc w:val="both"/>
        <w:rPr>
          <w:rFonts w:eastAsia="Times New Roman" w:cstheme="minorHAnsi"/>
          <w:sz w:val="24"/>
          <w:szCs w:val="24"/>
          <w:lang w:val="es-ES" w:eastAsia="es-ES"/>
        </w:rPr>
      </w:pPr>
      <w:r w:rsidRPr="00B227E8">
        <w:rPr>
          <w:rFonts w:eastAsia="Times New Roman" w:cstheme="minorHAnsi"/>
          <w:sz w:val="24"/>
          <w:szCs w:val="24"/>
          <w:lang w:val="es-ES" w:eastAsia="es-ES"/>
        </w:rPr>
        <w:t>Al cancelar total o parcialmente la deuda.</w:t>
      </w:r>
    </w:p>
    <w:p w:rsidR="00064A9B" w:rsidRPr="00B227E8" w:rsidRDefault="00064A9B" w:rsidP="00B227E8">
      <w:pPr>
        <w:numPr>
          <w:ilvl w:val="0"/>
          <w:numId w:val="14"/>
        </w:numPr>
        <w:spacing w:after="0"/>
        <w:ind w:hanging="120"/>
        <w:jc w:val="both"/>
        <w:rPr>
          <w:rFonts w:eastAsia="Times New Roman" w:cstheme="minorHAnsi"/>
          <w:sz w:val="24"/>
          <w:szCs w:val="24"/>
          <w:lang w:val="es-ES" w:eastAsia="es-ES"/>
        </w:rPr>
      </w:pPr>
      <w:r w:rsidRPr="00B227E8">
        <w:rPr>
          <w:rFonts w:eastAsia="Times New Roman" w:cstheme="minorHAnsi"/>
          <w:sz w:val="24"/>
          <w:szCs w:val="24"/>
          <w:lang w:val="es-ES" w:eastAsia="es-ES"/>
        </w:rPr>
        <w:t>Al documentar la deuda.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I.V.A. Debito Fiscal:</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deuda de la empresa ante la AFIP - DGI, por el porcentaje correspondiente al Impuesto al Valor Agregado aplicado sobre las ventas efectuadas de artículos alcanzados por dicho gravamen.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las ventas realizadas de artículos gravados por el impuesto.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lastRenderedPageBreak/>
        <w:t>Se debita</w:t>
      </w:r>
      <w:r w:rsidRPr="00B227E8">
        <w:rPr>
          <w:rFonts w:eastAsia="Times New Roman" w:cstheme="minorHAnsi"/>
          <w:sz w:val="24"/>
          <w:szCs w:val="24"/>
          <w:lang w:val="es-ES" w:eastAsia="es-ES"/>
        </w:rPr>
        <w:t>: Al establecer la posición mensual del período.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Dividendos a Pagar:</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Es la obligación que contrae la empresa con sus inversionistas en carácter de la renta que deben percibir los mismos sobre las utilidades que arroje el ejercicio económico.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decidirse a abonar dividendos en efectivo, en oportunidad de la distribución de utilidades.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abonarse los dividendos a los inversionistas.</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Impuestos a Pagar</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Incluye, entre otras, la deuda ante la AFIP – DGI por el impuesto a las ganancias calculado sobre los resultados del ejercicio y que, no obstante no haberse producido su fecha de vencimiento, son devengados en dicho ejercicio económico.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calcularse el impuesto al cierre del ejercicio, sobre los resultados del mismo.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abonar dicho impuesto, el ejercicio siguiente.</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Sueldos a Pagar: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obligación que tiene el empleador con sus empleados por los salarios oportunamente devengados.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En el momento de devengarse el salario.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Cuando se efectiviza el pago del mismo.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Cargas Sociales a Pagar</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deuda del empleador con las cajas respectivas, por las cargas sociales o aportes patronales a su cargo.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En el momento de devengarse los sueldos respectivos.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En el momento de efectivizar los aportes.</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Alquileres Cobrados por Adelantado: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Representan aquellos alquileres que se perciben por periodo anticipado.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cobrar por adelantado el alquiler correspondiente.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devengarse dicho alquiler.</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Intereses Perdidos No Devengados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los intereses incluidos en una deuda documentada de la empresa, que se irán devengando hasta el vencimiento de la misma.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Regularizadora de pasivo,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entregar el documento, en cuyo monto están incluidos los intereses.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 medida que se vaya devengando dichos intereses.</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Indemnizaciones a Pagar:</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las indemnizaciones a abonar a determinados empleados de la empresa, en concepto de haberes producido su despido, haber sufrido algún accidente de trabajo, etc.</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lastRenderedPageBreak/>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producirse el despido (si ese fuera el caso).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hacerse efectiva la indemnización.</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Adelanto en Cuenta Corriente</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ab/>
      </w:r>
      <w:r w:rsidRPr="00B227E8">
        <w:rPr>
          <w:rFonts w:eastAsia="Times New Roman" w:cstheme="minorHAnsi"/>
          <w:sz w:val="24"/>
          <w:szCs w:val="24"/>
          <w:lang w:val="es-ES" w:eastAsia="es-ES"/>
        </w:rPr>
        <w:t>Se utiliza cuando la empresa opta por contabilizar la autorización para girar en descubierto.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del pasivo, saldo acreedor.     </w:t>
      </w:r>
    </w:p>
    <w:p w:rsidR="00064A9B" w:rsidRPr="00B227E8" w:rsidRDefault="00064A9B" w:rsidP="00B227E8">
      <w:pPr>
        <w:tabs>
          <w:tab w:val="left" w:pos="2992"/>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cuando el banco autoriza a la empresa a girar en descubierto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cancelar el compromiso asumido.</w:t>
      </w:r>
    </w:p>
    <w:p w:rsidR="00064A9B" w:rsidRPr="00B227E8" w:rsidRDefault="00064A9B" w:rsidP="00B227E8">
      <w:pPr>
        <w:numPr>
          <w:ilvl w:val="0"/>
          <w:numId w:val="17"/>
        </w:numPr>
        <w:tabs>
          <w:tab w:val="left" w:pos="935"/>
        </w:tabs>
        <w:spacing w:after="0"/>
        <w:ind w:left="935"/>
        <w:jc w:val="both"/>
        <w:rPr>
          <w:rFonts w:eastAsia="Times New Roman" w:cstheme="minorHAnsi"/>
          <w:sz w:val="24"/>
          <w:szCs w:val="24"/>
          <w:lang w:val="es-ES" w:eastAsia="es-ES"/>
        </w:rPr>
      </w:pPr>
      <w:r w:rsidRPr="00B227E8">
        <w:rPr>
          <w:rFonts w:eastAsia="Times New Roman" w:cstheme="minorHAnsi"/>
          <w:sz w:val="24"/>
          <w:szCs w:val="24"/>
          <w:lang w:val="es-ES" w:eastAsia="es-ES"/>
        </w:rPr>
        <w:t>El saldo de la cuenta indicará el adelanto otorgado por el banco.</w:t>
      </w:r>
    </w:p>
    <w:p w:rsidR="002D3211" w:rsidRDefault="002D3211" w:rsidP="00B227E8">
      <w:pPr>
        <w:spacing w:after="0"/>
        <w:jc w:val="both"/>
        <w:rPr>
          <w:rFonts w:eastAsia="Times New Roman" w:cstheme="minorHAnsi"/>
          <w:b/>
          <w:sz w:val="24"/>
          <w:szCs w:val="24"/>
          <w:lang w:val="es-ES" w:eastAsia="es-ES"/>
        </w:rPr>
      </w:pP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2 - PREVISIONES: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r>
      <w:r w:rsidRPr="00B227E8">
        <w:rPr>
          <w:rFonts w:eastAsia="Times New Roman" w:cstheme="minorHAnsi"/>
          <w:sz w:val="24"/>
          <w:szCs w:val="24"/>
          <w:lang w:val="es-ES" w:eastAsia="es-ES"/>
        </w:rPr>
        <w:tab/>
      </w:r>
      <w:r w:rsidRPr="00B227E8">
        <w:rPr>
          <w:rFonts w:eastAsia="Times New Roman" w:cstheme="minorHAnsi"/>
          <w:sz w:val="24"/>
          <w:szCs w:val="24"/>
          <w:lang w:val="es-ES" w:eastAsia="es-ES"/>
        </w:rPr>
        <w:tab/>
        <w:t>Son las partidas que representan a la fecha de cierre de los estados contables, estimaciones de situaciones contingentes que pueden originar obligaciones de la sociedad a favor de terceros. Se debe establecer las diferencias entre las previsiones como elementos del pasivo y las previsiones como elementos regularizadores del activo.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 xml:space="preserve">Las previsiones del pasivo siempre son creadas contra una cuenta de </w:t>
      </w:r>
      <w:proofErr w:type="spellStart"/>
      <w:r w:rsidRPr="00B227E8">
        <w:rPr>
          <w:rFonts w:eastAsia="Times New Roman" w:cstheme="minorHAnsi"/>
          <w:sz w:val="24"/>
          <w:szCs w:val="24"/>
          <w:lang w:val="es-ES" w:eastAsia="es-ES"/>
        </w:rPr>
        <w:t>perdidas</w:t>
      </w:r>
      <w:proofErr w:type="spellEnd"/>
      <w:r w:rsidRPr="00B227E8">
        <w:rPr>
          <w:rFonts w:eastAsia="Times New Roman" w:cstheme="minorHAnsi"/>
          <w:sz w:val="24"/>
          <w:szCs w:val="24"/>
          <w:lang w:val="es-ES" w:eastAsia="es-ES"/>
        </w:rPr>
        <w:t xml:space="preserve"> y de producirse la situación prevista hacen nacer una obligación de la empresa hacia terceros.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 xml:space="preserve">Las previsiones como regularizadoras del activo tienen como objetivo regularizar el valor de determinados bienes, disminuyendo el mismo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b/>
        <w:t>Elementos que comprenden el rubro:</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Previsión para Despido: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Su monto representa la estimación sobre el riesgo que correría la empresa de afrontar el pago de indemnizaciones en concepto de despido del personal</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Patrimonial de pasivo,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Para constituir la previsión.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utilizar la misma y/o el proceder a su recupero parcial o total.</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Previsión para Accidentes de Trabajo: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b/>
          <w:sz w:val="24"/>
          <w:szCs w:val="24"/>
          <w:lang w:val="es-ES" w:eastAsia="es-ES"/>
        </w:rPr>
        <w:tab/>
      </w:r>
      <w:r w:rsidRPr="00B227E8">
        <w:rPr>
          <w:rFonts w:eastAsia="Times New Roman" w:cstheme="minorHAnsi"/>
          <w:sz w:val="24"/>
          <w:szCs w:val="24"/>
          <w:lang w:val="es-ES" w:eastAsia="es-ES"/>
        </w:rPr>
        <w:t xml:space="preserve">Representa la estimación del riesgo que debería afrontar la empresa al hacerse cargo de los gastos inherentes a los accidentes de trabajo que sufriera el personal de la misma.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Saldo: </w:t>
      </w:r>
      <w:r w:rsidRPr="00B227E8">
        <w:rPr>
          <w:rFonts w:eastAsia="Times New Roman" w:cstheme="minorHAnsi"/>
          <w:sz w:val="24"/>
          <w:szCs w:val="24"/>
          <w:lang w:val="es-ES" w:eastAsia="es-ES"/>
        </w:rPr>
        <w:t>Patrimonial del pasivo, saldo acreedor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constituir la previsión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utilizar la misma y/o al proceder a su recupero parcial o total  </w:t>
      </w:r>
    </w:p>
    <w:p w:rsidR="00064A9B" w:rsidRPr="00B227E8" w:rsidRDefault="00064A9B" w:rsidP="00B227E8">
      <w:pPr>
        <w:spacing w:after="0"/>
        <w:jc w:val="center"/>
        <w:rPr>
          <w:rFonts w:eastAsia="Times New Roman" w:cstheme="minorHAnsi"/>
          <w:sz w:val="24"/>
          <w:szCs w:val="24"/>
          <w:lang w:val="es-ES" w:eastAsia="es-ES"/>
        </w:rPr>
      </w:pPr>
    </w:p>
    <w:p w:rsidR="00064A9B" w:rsidRPr="00B227E8" w:rsidRDefault="00064A9B" w:rsidP="00B227E8">
      <w:pPr>
        <w:spacing w:after="0"/>
        <w:jc w:val="center"/>
        <w:rPr>
          <w:rFonts w:eastAsia="Times New Roman" w:cstheme="minorHAnsi"/>
          <w:sz w:val="24"/>
          <w:szCs w:val="24"/>
          <w:u w:val="single"/>
          <w:lang w:val="es-ES" w:eastAsia="es-ES"/>
        </w:rPr>
      </w:pPr>
      <w:r w:rsidRPr="00B227E8">
        <w:rPr>
          <w:rFonts w:eastAsia="Times New Roman" w:cstheme="minorHAnsi"/>
          <w:b/>
          <w:sz w:val="24"/>
          <w:szCs w:val="24"/>
          <w:lang w:val="es-ES" w:eastAsia="es-ES"/>
        </w:rPr>
        <w:t>PATRIMONIO NETO</w:t>
      </w:r>
    </w:p>
    <w:p w:rsidR="002D3211" w:rsidRDefault="002D3211" w:rsidP="00B227E8">
      <w:pPr>
        <w:spacing w:after="0"/>
        <w:jc w:val="both"/>
        <w:rPr>
          <w:rFonts w:eastAsia="Times New Roman" w:cstheme="minorHAnsi"/>
          <w:sz w:val="24"/>
          <w:szCs w:val="24"/>
          <w:lang w:val="es-ES" w:eastAsia="es-ES"/>
        </w:rPr>
      </w:pP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Resulta del exceso del activo sobre el pasivo y representa la participación de los dueños de la empresa y sus derechos sobre los recursos económicos.</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t>La resolución Nº 12/86 de la Inspección Gral. de Justicia lo clasifica en:</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t>Capital Suscripto.</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t>Ajustes de Capital.</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Aportes no Capitalizados.</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t>Ganancias Reservadas.</w:t>
      </w:r>
    </w:p>
    <w:p w:rsidR="00064A9B" w:rsidRPr="00B227E8" w:rsidRDefault="00064A9B" w:rsidP="00B227E8">
      <w:pPr>
        <w:numPr>
          <w:ilvl w:val="0"/>
          <w:numId w:val="15"/>
        </w:numPr>
        <w:tabs>
          <w:tab w:val="left" w:pos="935"/>
        </w:tabs>
        <w:spacing w:after="0"/>
        <w:ind w:left="748"/>
        <w:jc w:val="both"/>
        <w:rPr>
          <w:rFonts w:eastAsia="Times New Roman" w:cstheme="minorHAnsi"/>
          <w:sz w:val="24"/>
          <w:szCs w:val="24"/>
          <w:lang w:val="es-ES" w:eastAsia="es-ES"/>
        </w:rPr>
      </w:pPr>
      <w:r w:rsidRPr="00B227E8">
        <w:rPr>
          <w:rFonts w:eastAsia="Times New Roman" w:cstheme="minorHAnsi"/>
          <w:sz w:val="24"/>
          <w:szCs w:val="24"/>
          <w:lang w:val="es-ES" w:eastAsia="es-ES"/>
        </w:rPr>
        <w:t>Resultados no Asignados.</w:t>
      </w:r>
    </w:p>
    <w:p w:rsidR="00064A9B" w:rsidRPr="00B227E8" w:rsidRDefault="00064A9B" w:rsidP="00B227E8">
      <w:pPr>
        <w:tabs>
          <w:tab w:val="left" w:pos="935"/>
        </w:tabs>
        <w:spacing w:after="0"/>
        <w:jc w:val="both"/>
        <w:rPr>
          <w:rFonts w:eastAsia="Times New Roman" w:cstheme="minorHAnsi"/>
          <w:sz w:val="24"/>
          <w:szCs w:val="24"/>
          <w:lang w:val="es-ES" w:eastAsia="es-ES"/>
        </w:rPr>
      </w:pPr>
    </w:p>
    <w:p w:rsidR="00B227E8"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Capital Suscripto</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Es el que reúne las condiciones requeridas por la ley Nº 19.550 (sociedades) de acuerdo con la ti</w:t>
      </w:r>
      <w:r w:rsidR="00E90524">
        <w:rPr>
          <w:rFonts w:eastAsia="Times New Roman" w:cstheme="minorHAnsi"/>
          <w:sz w:val="24"/>
          <w:szCs w:val="24"/>
          <w:lang w:val="es-ES" w:eastAsia="es-ES"/>
        </w:rPr>
        <w:t>pi</w:t>
      </w:r>
      <w:r w:rsidRPr="00B227E8">
        <w:rPr>
          <w:rFonts w:eastAsia="Times New Roman" w:cstheme="minorHAnsi"/>
          <w:sz w:val="24"/>
          <w:szCs w:val="24"/>
          <w:lang w:val="es-ES" w:eastAsia="es-ES"/>
        </w:rPr>
        <w:t>ficación jurídica de la sociedad (acciones, capital comanditado, etc.). En las sociedades por acciones está representado por la cuenta “Acciones en Circulación” y en la sociedades de personas por la cuenta “Capital Social”.</w:t>
      </w:r>
    </w:p>
    <w:p w:rsidR="00B227E8" w:rsidRPr="00B227E8" w:rsidRDefault="00BB2B3E" w:rsidP="00B227E8">
      <w:pPr>
        <w:tabs>
          <w:tab w:val="left" w:pos="935"/>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Ajustes de Capital:</w:t>
      </w:r>
    </w:p>
    <w:p w:rsidR="00064A9B" w:rsidRPr="00B227E8" w:rsidRDefault="00064A9B" w:rsidP="00B227E8">
      <w:pPr>
        <w:tabs>
          <w:tab w:val="left" w:pos="935"/>
        </w:tabs>
        <w:spacing w:after="0"/>
        <w:jc w:val="both"/>
        <w:rPr>
          <w:rFonts w:eastAsia="Times New Roman" w:cstheme="minorHAnsi"/>
          <w:b/>
          <w:sz w:val="24"/>
          <w:szCs w:val="24"/>
          <w:lang w:val="es-ES" w:eastAsia="es-ES"/>
        </w:rPr>
      </w:pPr>
      <w:r w:rsidRPr="00B227E8">
        <w:rPr>
          <w:rFonts w:eastAsia="Times New Roman" w:cstheme="minorHAnsi"/>
          <w:sz w:val="24"/>
          <w:szCs w:val="24"/>
          <w:lang w:val="es-ES" w:eastAsia="es-ES"/>
        </w:rPr>
        <w:t>Está configurado por el resultado de correcciones a la expresión monetaria del capital social y aportes no capitalizados.</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Aportes no Capitalizados</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aquellos aportes al patrimonio por los que no se ha incrementado el Capital Social.</w:t>
      </w:r>
    </w:p>
    <w:p w:rsidR="00064A9B" w:rsidRPr="00B227E8" w:rsidRDefault="00BB2B3E" w:rsidP="00B227E8">
      <w:pPr>
        <w:tabs>
          <w:tab w:val="left" w:pos="935"/>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Ganancias Reservadas:</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aquellas ganancias retenidas en la empresa por la expresa voluntad social o por decisión legal o estatutaria.</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Resultados no Asignados</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Son aquellas ganancias o pérdidas acumuladas sin asignaciones determinadas.</w:t>
      </w:r>
    </w:p>
    <w:p w:rsidR="00064A9B" w:rsidRPr="00B227E8" w:rsidRDefault="00064A9B" w:rsidP="00B227E8">
      <w:pPr>
        <w:tabs>
          <w:tab w:val="left" w:pos="935"/>
        </w:tabs>
        <w:spacing w:after="0"/>
        <w:jc w:val="both"/>
        <w:rPr>
          <w:rFonts w:eastAsia="Times New Roman" w:cstheme="minorHAnsi"/>
          <w:sz w:val="24"/>
          <w:szCs w:val="24"/>
          <w:lang w:val="es-ES" w:eastAsia="es-ES"/>
        </w:rPr>
      </w:pPr>
    </w:p>
    <w:p w:rsidR="00064A9B" w:rsidRPr="00B227E8" w:rsidRDefault="00064A9B" w:rsidP="00B227E8">
      <w:pPr>
        <w:tabs>
          <w:tab w:val="left" w:pos="935"/>
        </w:tabs>
        <w:spacing w:after="0"/>
        <w:jc w:val="center"/>
        <w:rPr>
          <w:rFonts w:eastAsia="Times New Roman" w:cstheme="minorHAnsi"/>
          <w:b/>
          <w:sz w:val="24"/>
          <w:szCs w:val="24"/>
          <w:lang w:val="es-ES" w:eastAsia="es-ES"/>
        </w:rPr>
      </w:pPr>
      <w:r w:rsidRPr="00B227E8">
        <w:rPr>
          <w:rFonts w:eastAsia="Times New Roman" w:cstheme="minorHAnsi"/>
          <w:b/>
          <w:sz w:val="24"/>
          <w:szCs w:val="24"/>
          <w:lang w:val="es-ES" w:eastAsia="es-ES"/>
        </w:rPr>
        <w:t>CUENTAS DE RESULTADO NEGATIVO</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Las cuentas de pérdida son aquellas que inciden en el patrimonio neto de la empresa disminuyendo el mismo.</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Cuentas más generalmente utilizadas:</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Costo de Mercadería Vendida</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costo de la mercadería que se ha comercializado en función de la operativa habitual de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regularizar la cuenta Mercaderías por diferencia de inventario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momento de la Refundición de las cuantas de resultado.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Descuentos Otorgados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descuentos efectuados a los clientes de la empresa, por lo general, por pronto pago o por pago al contado.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otorgar el descuento.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Depreciación de Bienes de Uso: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Es el reflejo contable de la depreciación que sufren los bienes de uso con motivo del paso del tiempo y de su utilización real en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efectuar la respectiva depreciación.</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lastRenderedPageBreak/>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Intereses Perdidos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las erogaciones efectuadas y devengadas en el ejercicio, en concepto de intereses.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abonarse los intereses.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Faltante de Caja: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faltantes detectados al efectuar el arqueo de caja.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efectuarse un arqueo de caja, determinando un faltante.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w:t>
      </w:r>
      <w:r w:rsidR="00E90524">
        <w:rPr>
          <w:rFonts w:eastAsia="Times New Roman" w:cstheme="minorHAnsi"/>
          <w:sz w:val="24"/>
          <w:szCs w:val="24"/>
          <w:lang w:val="es-ES" w:eastAsia="es-ES"/>
        </w:rPr>
        <w:t>s</w:t>
      </w:r>
      <w:r w:rsidRPr="00B227E8">
        <w:rPr>
          <w:rFonts w:eastAsia="Times New Roman" w:cstheme="minorHAnsi"/>
          <w:sz w:val="24"/>
          <w:szCs w:val="24"/>
          <w:lang w:val="es-ES" w:eastAsia="es-ES"/>
        </w:rPr>
        <w:t>e</w:t>
      </w:r>
      <w:r w:rsidR="00E90524">
        <w:rPr>
          <w:rFonts w:eastAsia="Times New Roman" w:cstheme="minorHAnsi"/>
          <w:sz w:val="24"/>
          <w:szCs w:val="24"/>
          <w:lang w:val="es-ES" w:eastAsia="es-ES"/>
        </w:rPr>
        <w:t xml:space="preserve"> </w:t>
      </w:r>
      <w:r w:rsidRPr="00B227E8">
        <w:rPr>
          <w:rFonts w:eastAsia="Times New Roman" w:cstheme="minorHAnsi"/>
          <w:sz w:val="24"/>
          <w:szCs w:val="24"/>
          <w:lang w:val="es-ES" w:eastAsia="es-ES"/>
        </w:rPr>
        <w:t>acredita.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Sueldos</w:t>
      </w:r>
      <w:r>
        <w:rPr>
          <w:rFonts w:eastAsia="Times New Roman" w:cstheme="minorHAnsi"/>
          <w:b/>
          <w:sz w:val="24"/>
          <w:szCs w:val="24"/>
          <w:lang w:val="es-ES" w:eastAsia="es-ES"/>
        </w:rPr>
        <w:t xml:space="preserve"> y Jornales</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Representa la remuneración que la empresa abona a su personal. Por lo general, se registra el </w:t>
      </w:r>
      <w:proofErr w:type="spellStart"/>
      <w:r w:rsidRPr="00B227E8">
        <w:rPr>
          <w:rFonts w:eastAsia="Times New Roman" w:cstheme="minorHAnsi"/>
          <w:sz w:val="24"/>
          <w:szCs w:val="24"/>
          <w:lang w:val="es-ES" w:eastAsia="es-ES"/>
        </w:rPr>
        <w:t>devengamiento</w:t>
      </w:r>
      <w:proofErr w:type="spellEnd"/>
      <w:r w:rsidRPr="00B227E8">
        <w:rPr>
          <w:rFonts w:eastAsia="Times New Roman" w:cstheme="minorHAnsi"/>
          <w:sz w:val="24"/>
          <w:szCs w:val="24"/>
          <w:lang w:val="es-ES" w:eastAsia="es-ES"/>
        </w:rPr>
        <w:t xml:space="preserve"> del sueldo y luego su pago, ya que estos dos momentos pueden no coincidir.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devengarse el salario.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Cargas Sociales:</w:t>
      </w:r>
      <w:r w:rsidR="00064A9B" w:rsidRPr="00B227E8">
        <w:rPr>
          <w:rFonts w:eastAsia="Times New Roman" w:cstheme="minorHAnsi"/>
          <w:sz w:val="24"/>
          <w:szCs w:val="24"/>
          <w:lang w:val="es-ES" w:eastAsia="es-ES"/>
        </w:rPr>
        <w:t xml:space="preserve">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aportes patronales establecidos legalmente, que las empresas deben depositar a favor de los organismos respectivos.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determinar, en base a los sueldos brutos, la deuda con las cajas respectivas.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   </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 xml:space="preserve">Sueldo Anual Complementario: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sueldo que se abona al personal al finalizar cada semestre y el mismo surge del importe más alto abonado por ese concepto durante dicho semestre.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Resultado negativo, saldo deudor.</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Al devengarse el salario.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Gastos de Publicidad:</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gastos de publicidad en que habitualmente debe incurrir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negativo, saldo deudor.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Al efectuarse los gastos publicitarios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acredita.</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Deudores Incobrables: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Son aquellos deudores que la empresa considera, por diversas razones, que no abonaran la deuda que poseen con la misma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 xml:space="preserve">Saldo: </w:t>
      </w:r>
      <w:r w:rsidRPr="00B227E8">
        <w:rPr>
          <w:rFonts w:eastAsia="Times New Roman" w:cstheme="minorHAnsi"/>
          <w:sz w:val="24"/>
          <w:szCs w:val="24"/>
          <w:lang w:val="es-ES" w:eastAsia="es-ES"/>
        </w:rPr>
        <w:t>Resultado negativo, saldo deudor.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w:t>
      </w:r>
    </w:p>
    <w:p w:rsidR="00064A9B" w:rsidRPr="00B227E8" w:rsidRDefault="00064A9B" w:rsidP="00B227E8">
      <w:pPr>
        <w:numPr>
          <w:ilvl w:val="0"/>
          <w:numId w:val="15"/>
        </w:num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Al constituir la Previsión para Deudores Incobrables.</w:t>
      </w:r>
    </w:p>
    <w:p w:rsidR="00064A9B" w:rsidRPr="00B227E8" w:rsidRDefault="00064A9B" w:rsidP="00B227E8">
      <w:pPr>
        <w:numPr>
          <w:ilvl w:val="0"/>
          <w:numId w:val="15"/>
        </w:num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Al producirse un incobrable y no tener constituida la previsión.</w:t>
      </w:r>
    </w:p>
    <w:p w:rsidR="00064A9B" w:rsidRPr="00B227E8" w:rsidRDefault="00064A9B" w:rsidP="00B227E8">
      <w:pPr>
        <w:numPr>
          <w:ilvl w:val="0"/>
          <w:numId w:val="15"/>
        </w:num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lastRenderedPageBreak/>
        <w:t>Al producirse un incobrable y la previsión constituida no resultar suficiente.</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b/>
          <w:sz w:val="24"/>
          <w:szCs w:val="24"/>
          <w:lang w:val="es-ES" w:eastAsia="es-ES"/>
        </w:rPr>
        <w:t xml:space="preserve"> </w:t>
      </w:r>
      <w:r w:rsidRPr="00B227E8">
        <w:rPr>
          <w:rFonts w:eastAsia="Times New Roman" w:cstheme="minorHAnsi"/>
          <w:sz w:val="24"/>
          <w:szCs w:val="24"/>
          <w:lang w:val="es-ES" w:eastAsia="es-ES"/>
        </w:rPr>
        <w:t>Usualmente no se acredita.</w:t>
      </w:r>
      <w:r w:rsidRPr="00B227E8">
        <w:rPr>
          <w:rFonts w:eastAsia="Times New Roman" w:cstheme="minorHAnsi"/>
          <w:b/>
          <w:sz w:val="24"/>
          <w:szCs w:val="24"/>
          <w:lang w:val="es-ES" w:eastAsia="es-ES"/>
        </w:rPr>
        <w:t xml:space="preserve">   </w:t>
      </w:r>
    </w:p>
    <w:p w:rsidR="00064A9B" w:rsidRPr="00B227E8" w:rsidRDefault="00064A9B" w:rsidP="00B227E8">
      <w:pPr>
        <w:spacing w:after="0"/>
        <w:jc w:val="both"/>
        <w:rPr>
          <w:rFonts w:eastAsia="Times New Roman" w:cstheme="minorHAnsi"/>
          <w:b/>
          <w:sz w:val="24"/>
          <w:szCs w:val="24"/>
          <w:lang w:val="es-ES" w:eastAsia="es-ES"/>
        </w:rPr>
      </w:pPr>
      <w:r w:rsidRPr="00B227E8">
        <w:rPr>
          <w:rFonts w:eastAsia="Times New Roman" w:cstheme="minorHAnsi"/>
          <w:b/>
          <w:sz w:val="24"/>
          <w:szCs w:val="24"/>
          <w:lang w:val="es-ES" w:eastAsia="es-ES"/>
        </w:rPr>
        <w:t xml:space="preserve"> </w:t>
      </w:r>
    </w:p>
    <w:p w:rsidR="00064A9B" w:rsidRPr="00B227E8" w:rsidRDefault="00064A9B" w:rsidP="00B227E8">
      <w:pPr>
        <w:spacing w:after="0"/>
        <w:jc w:val="center"/>
        <w:rPr>
          <w:rFonts w:eastAsia="Times New Roman" w:cstheme="minorHAnsi"/>
          <w:b/>
          <w:sz w:val="24"/>
          <w:szCs w:val="24"/>
          <w:lang w:val="es-ES" w:eastAsia="es-ES"/>
        </w:rPr>
      </w:pPr>
      <w:r w:rsidRPr="00B227E8">
        <w:rPr>
          <w:rFonts w:eastAsia="Times New Roman" w:cstheme="minorHAnsi"/>
          <w:b/>
          <w:sz w:val="24"/>
          <w:szCs w:val="24"/>
          <w:lang w:val="es-ES" w:eastAsia="es-ES"/>
        </w:rPr>
        <w:t>CUENTAS DE RESULTADO POSITIVO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Las cuentas de ganancia son aquellas que inciden en el patrimonio de la empresa, aumentando el mismo.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Las cuentas de resultado positivo más utilizadas son:</w:t>
      </w: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Ventas: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la venta de mercaderías que hacen al giro habitual de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efectuarse la venta de mercaderías.</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Por la devolución de mercaderías vendidas.</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Descuentos Obtenidos</w:t>
      </w:r>
      <w:r w:rsidR="00064A9B" w:rsidRPr="00B227E8">
        <w:rPr>
          <w:rFonts w:eastAsia="Times New Roman" w:cstheme="minorHAnsi"/>
          <w:sz w:val="24"/>
          <w:szCs w:val="24"/>
          <w:lang w:val="es-ES" w:eastAsia="es-ES"/>
        </w:rPr>
        <w:t>:</w:t>
      </w:r>
      <w:r w:rsidR="00064A9B" w:rsidRPr="00B227E8">
        <w:rPr>
          <w:rFonts w:eastAsia="Times New Roman" w:cstheme="minorHAnsi"/>
          <w:sz w:val="24"/>
          <w:szCs w:val="24"/>
          <w:lang w:val="es-ES" w:eastAsia="es-ES"/>
        </w:rPr>
        <w:tab/>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descuentos que obtiene la empresa por pronto pago o por pago al contado.</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obtener el descuento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debita.</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Sobrante de Caja</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sobrantes de caja detectados al efectuar el arqueo correspondiente.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tabs>
          <w:tab w:val="left" w:pos="9420"/>
          <w:tab w:val="right" w:pos="9723"/>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efectuarse el arqueo de caja y detectar un sobrante. </w:t>
      </w:r>
      <w:r w:rsidRPr="00B227E8">
        <w:rPr>
          <w:rFonts w:eastAsia="Times New Roman" w:cstheme="minorHAnsi"/>
          <w:sz w:val="24"/>
          <w:szCs w:val="24"/>
          <w:lang w:val="es-ES" w:eastAsia="es-ES"/>
        </w:rPr>
        <w:tab/>
      </w:r>
      <w:r w:rsidRPr="00B227E8">
        <w:rPr>
          <w:rFonts w:eastAsia="Times New Roman" w:cstheme="minorHAnsi"/>
          <w:sz w:val="24"/>
          <w:szCs w:val="24"/>
          <w:lang w:val="es-ES" w:eastAsia="es-ES"/>
        </w:rPr>
        <w:tab/>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debita.</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Alquileres Ganados</w:t>
      </w:r>
      <w:r w:rsidR="00064A9B" w:rsidRPr="00B227E8">
        <w:rPr>
          <w:rFonts w:eastAsia="Times New Roman" w:cstheme="minorHAnsi"/>
          <w:sz w:val="24"/>
          <w:szCs w:val="24"/>
          <w:lang w:val="es-ES" w:eastAsia="es-ES"/>
        </w:rPr>
        <w:t>:</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importes devengados en el ejercicio en concepto de alquiler.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xml:space="preserve">: Al devengarse los alquileres.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debita.</w:t>
      </w:r>
    </w:p>
    <w:p w:rsidR="00064A9B" w:rsidRPr="00B227E8" w:rsidRDefault="00BB2B3E" w:rsidP="00B227E8">
      <w:pPr>
        <w:tabs>
          <w:tab w:val="left" w:pos="935"/>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Intereses Ganados</w:t>
      </w:r>
      <w:r w:rsidR="00064A9B" w:rsidRPr="00B227E8">
        <w:rPr>
          <w:rFonts w:eastAsia="Times New Roman" w:cstheme="minorHAnsi"/>
          <w:sz w:val="24"/>
          <w:szCs w:val="24"/>
          <w:lang w:val="es-ES" w:eastAsia="es-ES"/>
        </w:rPr>
        <w:t>:</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importes devengados en el ejercicio en concepto de intereses.</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devengarse los intereses.</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debita.</w:t>
      </w:r>
    </w:p>
    <w:p w:rsidR="00064A9B" w:rsidRPr="00B227E8" w:rsidRDefault="00BB2B3E" w:rsidP="00B227E8">
      <w:pPr>
        <w:tabs>
          <w:tab w:val="left" w:pos="748"/>
        </w:tabs>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Dividendos Ganados</w:t>
      </w:r>
      <w:r w:rsidR="00064A9B" w:rsidRPr="00B227E8">
        <w:rPr>
          <w:rFonts w:eastAsia="Times New Roman" w:cstheme="minorHAnsi"/>
          <w:sz w:val="24"/>
          <w:szCs w:val="24"/>
          <w:lang w:val="es-ES" w:eastAsia="es-ES"/>
        </w:rPr>
        <w:t xml:space="preserve">: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los dividendos en efectivo o en acciones, obtenidos por la empresa.</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Resultado positivo, saldo acreedor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Al declararse los dividendos una vez aprobada la distribución de utilidades de la empresa emisora de las acciones.</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Usualmente </w:t>
      </w:r>
      <w:r w:rsidRPr="00B227E8">
        <w:rPr>
          <w:rFonts w:eastAsia="Times New Roman" w:cstheme="minorHAnsi"/>
          <w:sz w:val="24"/>
          <w:szCs w:val="24"/>
          <w:u w:val="single"/>
          <w:lang w:val="es-ES" w:eastAsia="es-ES"/>
        </w:rPr>
        <w:t>no</w:t>
      </w:r>
      <w:r w:rsidRPr="00B227E8">
        <w:rPr>
          <w:rFonts w:eastAsia="Times New Roman" w:cstheme="minorHAnsi"/>
          <w:sz w:val="24"/>
          <w:szCs w:val="24"/>
          <w:lang w:val="es-ES" w:eastAsia="es-ES"/>
        </w:rPr>
        <w:t xml:space="preserve"> se debita.</w:t>
      </w:r>
    </w:p>
    <w:p w:rsidR="00064A9B" w:rsidRPr="00B227E8" w:rsidRDefault="00064A9B" w:rsidP="00B227E8">
      <w:pPr>
        <w:tabs>
          <w:tab w:val="left" w:pos="935"/>
        </w:tabs>
        <w:spacing w:after="0"/>
        <w:jc w:val="both"/>
        <w:rPr>
          <w:rFonts w:eastAsia="Times New Roman" w:cstheme="minorHAnsi"/>
          <w:sz w:val="24"/>
          <w:szCs w:val="24"/>
          <w:lang w:val="es-ES" w:eastAsia="es-ES"/>
        </w:rPr>
      </w:pPr>
    </w:p>
    <w:p w:rsidR="00064A9B"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           </w:t>
      </w:r>
    </w:p>
    <w:p w:rsidR="002D3211" w:rsidRPr="00B227E8" w:rsidRDefault="002D3211" w:rsidP="00B227E8">
      <w:pPr>
        <w:tabs>
          <w:tab w:val="left" w:pos="935"/>
        </w:tabs>
        <w:spacing w:after="0"/>
        <w:jc w:val="both"/>
        <w:rPr>
          <w:rFonts w:eastAsia="Times New Roman" w:cstheme="minorHAnsi"/>
          <w:sz w:val="24"/>
          <w:szCs w:val="24"/>
          <w:lang w:val="es-ES" w:eastAsia="es-ES"/>
        </w:rPr>
      </w:pPr>
    </w:p>
    <w:p w:rsidR="00064A9B" w:rsidRPr="00B227E8" w:rsidRDefault="00064A9B" w:rsidP="00B227E8">
      <w:pPr>
        <w:tabs>
          <w:tab w:val="left" w:pos="935"/>
        </w:tabs>
        <w:spacing w:after="0"/>
        <w:jc w:val="center"/>
        <w:rPr>
          <w:rFonts w:eastAsia="Times New Roman" w:cstheme="minorHAnsi"/>
          <w:b/>
          <w:sz w:val="24"/>
          <w:szCs w:val="24"/>
          <w:lang w:val="es-ES" w:eastAsia="es-ES"/>
        </w:rPr>
      </w:pPr>
      <w:r w:rsidRPr="00B227E8">
        <w:rPr>
          <w:rFonts w:eastAsia="Times New Roman" w:cstheme="minorHAnsi"/>
          <w:b/>
          <w:sz w:val="24"/>
          <w:szCs w:val="24"/>
          <w:lang w:val="es-ES" w:eastAsia="es-ES"/>
        </w:rPr>
        <w:lastRenderedPageBreak/>
        <w:t>CUENTAS VARIAS</w:t>
      </w:r>
    </w:p>
    <w:p w:rsidR="00064A9B" w:rsidRPr="00B227E8" w:rsidRDefault="00BB2B3E" w:rsidP="00B227E8">
      <w:pPr>
        <w:tabs>
          <w:tab w:val="left" w:pos="935"/>
        </w:tabs>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Socio X Cuenta Particular:</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lo que la sociedad debe a los socios. Patrimonial. Personal.</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debita</w:t>
      </w:r>
      <w:r w:rsidRPr="00B227E8">
        <w:rPr>
          <w:rFonts w:eastAsia="Times New Roman" w:cstheme="minorHAnsi"/>
          <w:sz w:val="24"/>
          <w:szCs w:val="24"/>
          <w:lang w:val="es-ES" w:eastAsia="es-ES"/>
        </w:rPr>
        <w:t xml:space="preserve">: Por todo pago o adelanto que haga la sociedad a favor del socio  </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Se acredita</w:t>
      </w:r>
      <w:r w:rsidRPr="00B227E8">
        <w:rPr>
          <w:rFonts w:eastAsia="Times New Roman" w:cstheme="minorHAnsi"/>
          <w:sz w:val="24"/>
          <w:szCs w:val="24"/>
          <w:lang w:val="es-ES" w:eastAsia="es-ES"/>
        </w:rPr>
        <w:t>: Por toda deuda que asume la empres</w:t>
      </w:r>
      <w:r w:rsidR="002D3211">
        <w:rPr>
          <w:rFonts w:eastAsia="Times New Roman" w:cstheme="minorHAnsi"/>
          <w:sz w:val="24"/>
          <w:szCs w:val="24"/>
          <w:lang w:val="es-ES" w:eastAsia="es-ES"/>
        </w:rPr>
        <w:t xml:space="preserve">a con el socio, sea por dinero </w:t>
      </w:r>
      <w:r w:rsidRPr="00B227E8">
        <w:rPr>
          <w:rFonts w:eastAsia="Times New Roman" w:cstheme="minorHAnsi"/>
          <w:sz w:val="24"/>
          <w:szCs w:val="24"/>
          <w:lang w:val="es-ES" w:eastAsia="es-ES"/>
        </w:rPr>
        <w:t xml:space="preserve">recibido a préstamo, sea por sueldo o asignaciones que le correspondan y que se le acrediten en cuenta.    </w:t>
      </w:r>
    </w:p>
    <w:p w:rsidR="00064A9B" w:rsidRPr="00B227E8" w:rsidRDefault="00064A9B" w:rsidP="00B227E8">
      <w:pPr>
        <w:tabs>
          <w:tab w:val="left" w:pos="935"/>
        </w:tabs>
        <w:spacing w:after="0"/>
        <w:jc w:val="both"/>
        <w:rPr>
          <w:rFonts w:eastAsia="Times New Roman" w:cstheme="minorHAnsi"/>
          <w:sz w:val="24"/>
          <w:szCs w:val="24"/>
          <w:lang w:val="es-ES" w:eastAsia="es-ES"/>
        </w:rPr>
      </w:pPr>
      <w:r w:rsidRPr="00B227E8">
        <w:rPr>
          <w:rFonts w:eastAsia="Times New Roman" w:cstheme="minorHAnsi"/>
          <w:sz w:val="24"/>
          <w:szCs w:val="24"/>
          <w:u w:val="single"/>
          <w:lang w:val="es-ES" w:eastAsia="es-ES"/>
        </w:rPr>
        <w:t>Saldo</w:t>
      </w:r>
      <w:r w:rsidRPr="00B227E8">
        <w:rPr>
          <w:rFonts w:eastAsia="Times New Roman" w:cstheme="minorHAnsi"/>
          <w:sz w:val="24"/>
          <w:szCs w:val="24"/>
          <w:lang w:val="es-ES" w:eastAsia="es-ES"/>
        </w:rPr>
        <w:t xml:space="preserve"> puede ser deudor o acreedor.</w:t>
      </w:r>
    </w:p>
    <w:p w:rsidR="00064A9B" w:rsidRPr="00B227E8" w:rsidRDefault="00064A9B" w:rsidP="00B227E8">
      <w:pPr>
        <w:numPr>
          <w:ilvl w:val="0"/>
          <w:numId w:val="16"/>
        </w:numPr>
        <w:tabs>
          <w:tab w:val="left" w:pos="935"/>
        </w:tabs>
        <w:spacing w:after="0"/>
        <w:ind w:left="1122" w:hanging="374"/>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Si el saldo es deudor representa </w:t>
      </w:r>
      <w:r w:rsidRPr="00B227E8">
        <w:rPr>
          <w:rFonts w:eastAsia="Times New Roman" w:cstheme="minorHAnsi"/>
          <w:sz w:val="24"/>
          <w:szCs w:val="24"/>
          <w:u w:val="single"/>
          <w:lang w:val="es-ES" w:eastAsia="es-ES"/>
        </w:rPr>
        <w:t>lo que la sociedad puede reclamar al socio:</w:t>
      </w:r>
      <w:r w:rsidR="00B227E8" w:rsidRPr="00B227E8">
        <w:rPr>
          <w:rFonts w:eastAsia="Times New Roman" w:cstheme="minorHAnsi"/>
          <w:sz w:val="24"/>
          <w:szCs w:val="24"/>
          <w:lang w:val="es-ES" w:eastAsia="es-ES"/>
        </w:rPr>
        <w:t xml:space="preserve"> si el saldo es </w:t>
      </w:r>
      <w:r w:rsidRPr="00B227E8">
        <w:rPr>
          <w:rFonts w:eastAsia="Times New Roman" w:cstheme="minorHAnsi"/>
          <w:sz w:val="24"/>
          <w:szCs w:val="24"/>
          <w:lang w:val="es-ES" w:eastAsia="es-ES"/>
        </w:rPr>
        <w:t xml:space="preserve">acreedor refleja </w:t>
      </w:r>
      <w:r w:rsidRPr="00B227E8">
        <w:rPr>
          <w:rFonts w:eastAsia="Times New Roman" w:cstheme="minorHAnsi"/>
          <w:sz w:val="24"/>
          <w:szCs w:val="24"/>
          <w:u w:val="single"/>
          <w:lang w:val="es-ES" w:eastAsia="es-ES"/>
        </w:rPr>
        <w:t>lo que la sociedad adeuda al socio.</w:t>
      </w:r>
    </w:p>
    <w:p w:rsidR="00064A9B" w:rsidRPr="00B227E8" w:rsidRDefault="00BB2B3E" w:rsidP="00B227E8">
      <w:pPr>
        <w:spacing w:after="0"/>
        <w:jc w:val="both"/>
        <w:rPr>
          <w:rFonts w:eastAsia="Times New Roman" w:cstheme="minorHAnsi"/>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Seña por Compra de Inmueble</w:t>
      </w:r>
      <w:r w:rsidR="00064A9B" w:rsidRPr="00B227E8">
        <w:rPr>
          <w:rFonts w:eastAsia="Times New Roman" w:cstheme="minorHAnsi"/>
          <w:sz w:val="24"/>
          <w:szCs w:val="24"/>
          <w:lang w:val="es-ES" w:eastAsia="es-ES"/>
        </w:rPr>
        <w:t>:</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porcentaje sobre el monto de la operación realizada (5%, 10% o más), a “cuenta” del precio convenido. Patrimonial de movimiento. Se cancela al escriturar.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Si se mantiene con saldo </w:t>
      </w:r>
      <w:r w:rsidRPr="00B227E8">
        <w:rPr>
          <w:rFonts w:eastAsia="Times New Roman" w:cstheme="minorHAnsi"/>
          <w:sz w:val="24"/>
          <w:szCs w:val="24"/>
          <w:u w:val="single"/>
          <w:lang w:val="es-ES" w:eastAsia="es-ES"/>
        </w:rPr>
        <w:t>deudor</w:t>
      </w:r>
      <w:r w:rsidRPr="00B227E8">
        <w:rPr>
          <w:rFonts w:eastAsia="Times New Roman" w:cstheme="minorHAnsi"/>
          <w:sz w:val="24"/>
          <w:szCs w:val="24"/>
          <w:lang w:val="es-ES" w:eastAsia="es-ES"/>
        </w:rPr>
        <w:t xml:space="preserve"> antes del cierre del ejercicio debe ser incluida en el rubro “Otros Créditos” del Activo del Estado de Situación Patrimonial.</w:t>
      </w:r>
    </w:p>
    <w:p w:rsidR="00064A9B" w:rsidRPr="00B227E8" w:rsidRDefault="00064A9B" w:rsidP="00B227E8">
      <w:pPr>
        <w:spacing w:after="0"/>
        <w:jc w:val="both"/>
        <w:rPr>
          <w:rFonts w:eastAsia="Times New Roman" w:cstheme="minorHAnsi"/>
          <w:b/>
          <w:sz w:val="24"/>
          <w:szCs w:val="24"/>
          <w:lang w:val="es-ES" w:eastAsia="es-ES"/>
        </w:rPr>
      </w:pPr>
    </w:p>
    <w:p w:rsidR="00064A9B" w:rsidRPr="00B227E8" w:rsidRDefault="00BB2B3E" w:rsidP="00B227E8">
      <w:pPr>
        <w:spacing w:after="0"/>
        <w:jc w:val="both"/>
        <w:rPr>
          <w:rFonts w:eastAsia="Times New Roman" w:cstheme="minorHAnsi"/>
          <w:b/>
          <w:sz w:val="24"/>
          <w:szCs w:val="24"/>
          <w:lang w:val="es-ES" w:eastAsia="es-ES"/>
        </w:rPr>
      </w:pPr>
      <w:r>
        <w:rPr>
          <w:rFonts w:eastAsia="Times New Roman" w:cstheme="minorHAnsi"/>
          <w:b/>
          <w:sz w:val="24"/>
          <w:szCs w:val="24"/>
          <w:lang w:val="es-ES" w:eastAsia="es-ES"/>
        </w:rPr>
        <w:t>Cuenta Contable</w:t>
      </w:r>
      <w:r w:rsidRPr="00B227E8">
        <w:rPr>
          <w:rFonts w:eastAsia="Times New Roman" w:cstheme="minorHAnsi"/>
          <w:b/>
          <w:sz w:val="24"/>
          <w:szCs w:val="24"/>
          <w:lang w:val="es-ES" w:eastAsia="es-ES"/>
        </w:rPr>
        <w:t xml:space="preserve"> </w:t>
      </w:r>
      <w:r w:rsidR="00064A9B" w:rsidRPr="00B227E8">
        <w:rPr>
          <w:rFonts w:eastAsia="Times New Roman" w:cstheme="minorHAnsi"/>
          <w:b/>
          <w:sz w:val="24"/>
          <w:szCs w:val="24"/>
          <w:lang w:val="es-ES" w:eastAsia="es-ES"/>
        </w:rPr>
        <w:t>Seña por Venta de Inmueble:</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Representa el porcentaje sobre el monto de la operación realizada (5%, 10% o más), a “cuenta” del precio convenido. Patrimonial de movimiento. Se cancela al escriturar.</w:t>
      </w:r>
    </w:p>
    <w:p w:rsidR="00064A9B" w:rsidRPr="00B227E8" w:rsidRDefault="00064A9B" w:rsidP="00B227E8">
      <w:pPr>
        <w:spacing w:after="0"/>
        <w:jc w:val="both"/>
        <w:rPr>
          <w:rFonts w:eastAsia="Times New Roman" w:cstheme="minorHAnsi"/>
          <w:sz w:val="24"/>
          <w:szCs w:val="24"/>
          <w:lang w:val="es-ES" w:eastAsia="es-ES"/>
        </w:rPr>
      </w:pPr>
      <w:r w:rsidRPr="00B227E8">
        <w:rPr>
          <w:rFonts w:eastAsia="Times New Roman" w:cstheme="minorHAnsi"/>
          <w:sz w:val="24"/>
          <w:szCs w:val="24"/>
          <w:lang w:val="es-ES" w:eastAsia="es-ES"/>
        </w:rPr>
        <w:t xml:space="preserve">Si se mantiene con saldo </w:t>
      </w:r>
      <w:r w:rsidRPr="00B227E8">
        <w:rPr>
          <w:rFonts w:eastAsia="Times New Roman" w:cstheme="minorHAnsi"/>
          <w:sz w:val="24"/>
          <w:szCs w:val="24"/>
          <w:u w:val="single"/>
          <w:lang w:val="es-ES" w:eastAsia="es-ES"/>
        </w:rPr>
        <w:t>acreedor</w:t>
      </w:r>
      <w:r w:rsidRPr="00B227E8">
        <w:rPr>
          <w:rFonts w:eastAsia="Times New Roman" w:cstheme="minorHAnsi"/>
          <w:sz w:val="24"/>
          <w:szCs w:val="24"/>
          <w:lang w:val="es-ES" w:eastAsia="es-ES"/>
        </w:rPr>
        <w:t xml:space="preserve"> antes del cierre del ejercicio debe ser incluida en el rubro “Otras Deudas”, del Pasivo del Estado de Situación Patrimonial.</w:t>
      </w:r>
    </w:p>
    <w:p w:rsidR="00064A9B" w:rsidRPr="00B227E8" w:rsidRDefault="00064A9B" w:rsidP="00B227E8">
      <w:pPr>
        <w:rPr>
          <w:rFonts w:cstheme="minorHAnsi"/>
          <w:sz w:val="24"/>
          <w:szCs w:val="24"/>
          <w:lang w:val="es-ES"/>
        </w:rPr>
      </w:pPr>
    </w:p>
    <w:sectPr w:rsidR="00064A9B" w:rsidRPr="00B227E8" w:rsidSect="008F2560">
      <w:headerReference w:type="default" r:id="rId9"/>
      <w:footerReference w:type="even" r:id="rId10"/>
      <w:footerReference w:type="default" r:id="rId11"/>
      <w:pgSz w:w="11907" w:h="16839" w:code="9"/>
      <w:pgMar w:top="567" w:right="1247" w:bottom="357" w:left="93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56" w:rsidRDefault="000C1E56" w:rsidP="00064A9B">
      <w:pPr>
        <w:spacing w:after="0" w:line="240" w:lineRule="auto"/>
      </w:pPr>
      <w:r>
        <w:separator/>
      </w:r>
    </w:p>
  </w:endnote>
  <w:endnote w:type="continuationSeparator" w:id="0">
    <w:p w:rsidR="000C1E56" w:rsidRDefault="000C1E56" w:rsidP="0006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9B" w:rsidRDefault="00064A9B" w:rsidP="00064A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4A9B" w:rsidRDefault="00064A9B" w:rsidP="00064A9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08" w:rsidRDefault="00B32408">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w:t>
    </w:r>
    <w:r w:rsidR="00791731">
      <w:rPr>
        <w:rFonts w:asciiTheme="majorHAnsi" w:eastAsiaTheme="majorEastAsia" w:hAnsiTheme="majorHAnsi" w:cstheme="majorBidi"/>
      </w:rPr>
      <w:t>.U. Prog</w:t>
    </w:r>
    <w:r w:rsidR="008710E3">
      <w:rPr>
        <w:rFonts w:asciiTheme="majorHAnsi" w:eastAsiaTheme="majorEastAsia" w:hAnsiTheme="majorHAnsi" w:cstheme="majorBidi"/>
      </w:rPr>
      <w:t xml:space="preserve">ramación </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37945" w:rsidRPr="00C37945">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064A9B" w:rsidRPr="00C40F2F" w:rsidRDefault="00064A9B" w:rsidP="00064A9B">
    <w:pPr>
      <w:pStyle w:val="Piedepgina"/>
      <w:ind w:right="360"/>
      <w:rPr>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56" w:rsidRDefault="000C1E56" w:rsidP="00064A9B">
      <w:pPr>
        <w:spacing w:after="0" w:line="240" w:lineRule="auto"/>
      </w:pPr>
      <w:r>
        <w:separator/>
      </w:r>
    </w:p>
  </w:footnote>
  <w:footnote w:type="continuationSeparator" w:id="0">
    <w:p w:rsidR="000C1E56" w:rsidRDefault="000C1E56" w:rsidP="00064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14"/>
      <w:gridCol w:w="1240"/>
    </w:tblGrid>
    <w:tr w:rsidR="00B32408">
      <w:trPr>
        <w:trHeight w:val="288"/>
      </w:trPr>
      <w:tc>
        <w:tcPr>
          <w:tcW w:w="7765" w:type="dxa"/>
        </w:tcPr>
        <w:p w:rsidR="00B32408" w:rsidRDefault="00791731" w:rsidP="00791731">
          <w:pPr>
            <w:pStyle w:val="Encabezado"/>
            <w:jc w:val="right"/>
            <w:rPr>
              <w:rFonts w:asciiTheme="majorHAnsi" w:eastAsiaTheme="majorEastAsia" w:hAnsiTheme="majorHAnsi" w:cstheme="majorBidi"/>
              <w:sz w:val="36"/>
              <w:szCs w:val="36"/>
            </w:rPr>
          </w:pPr>
          <w:proofErr w:type="spellStart"/>
          <w:r>
            <w:rPr>
              <w:rFonts w:asciiTheme="majorHAnsi" w:eastAsiaTheme="majorEastAsia" w:hAnsiTheme="majorHAnsi" w:cstheme="majorBidi"/>
              <w:sz w:val="36"/>
              <w:szCs w:val="36"/>
            </w:rPr>
            <w:t>Org</w:t>
          </w:r>
          <w:proofErr w:type="spellEnd"/>
          <w:r>
            <w:rPr>
              <w:rFonts w:asciiTheme="majorHAnsi" w:eastAsiaTheme="majorEastAsia" w:hAnsiTheme="majorHAnsi" w:cstheme="majorBidi"/>
              <w:sz w:val="36"/>
              <w:szCs w:val="36"/>
            </w:rPr>
            <w:t>. Contable de la Empresa</w:t>
          </w:r>
          <w:sdt>
            <w:sdtPr>
              <w:rPr>
                <w:rFonts w:asciiTheme="majorHAnsi" w:eastAsiaTheme="majorEastAsia" w:hAnsiTheme="majorHAnsi" w:cstheme="majorBidi"/>
                <w:sz w:val="36"/>
                <w:szCs w:val="36"/>
              </w:rPr>
              <w:alias w:val="Título"/>
              <w:id w:val="77761602"/>
              <w:placeholder>
                <w:docPart w:val="FFF888C3FC9144A48DA71396C6E255DD"/>
              </w:placeholder>
              <w:dataBinding w:prefixMappings="xmlns:ns0='http://schemas.openxmlformats.org/package/2006/metadata/core-properties' xmlns:ns1='http://purl.org/dc/elements/1.1/'" w:xpath="/ns0:coreProperties[1]/ns1:title[1]" w:storeItemID="{6C3C8BC8-F283-45AE-878A-BAB7291924A1}"/>
              <w:text/>
            </w:sdtPr>
            <w:sdtEndPr/>
            <w:sdtContent>
              <w:r w:rsidR="00C37945">
                <w:rPr>
                  <w:rFonts w:asciiTheme="majorHAnsi" w:eastAsiaTheme="majorEastAsia" w:hAnsiTheme="majorHAnsi" w:cstheme="majorBidi"/>
                  <w:sz w:val="36"/>
                  <w:szCs w:val="36"/>
                  <w:lang w:val="es-AR"/>
                </w:rPr>
                <w:t xml:space="preserve">- UTN </w:t>
              </w:r>
              <w:proofErr w:type="spellStart"/>
              <w:r w:rsidR="00C37945">
                <w:rPr>
                  <w:rFonts w:asciiTheme="majorHAnsi" w:eastAsiaTheme="majorEastAsia" w:hAnsiTheme="majorHAnsi" w:cstheme="majorBidi"/>
                  <w:sz w:val="36"/>
                  <w:szCs w:val="36"/>
                  <w:lang w:val="es-AR"/>
                </w:rPr>
                <w:t>FRMdP</w:t>
              </w:r>
              <w:proofErr w:type="spellEnd"/>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76208100F280455A99A4E4655CB68E4B"/>
          </w:placeholder>
          <w:dataBinding w:prefixMappings="xmlns:ns0='http://schemas.microsoft.com/office/2006/coverPageProps'" w:xpath="/ns0:CoverPageProperties[1]/ns0:PublishDate[1]" w:storeItemID="{55AF091B-3C7A-41E3-B477-F2FDAA23CFDA}"/>
          <w:date w:fullDate="2021-01-01T00:00:00Z">
            <w:dateFormat w:val="yyyy"/>
            <w:lid w:val="es-ES"/>
            <w:storeMappedDataAs w:val="dateTime"/>
            <w:calendar w:val="gregorian"/>
          </w:date>
        </w:sdtPr>
        <w:sdtEndPr/>
        <w:sdtContent>
          <w:tc>
            <w:tcPr>
              <w:tcW w:w="1105" w:type="dxa"/>
            </w:tcPr>
            <w:p w:rsidR="00B32408" w:rsidRDefault="00B32408" w:rsidP="00791731">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w:t>
              </w:r>
              <w:r w:rsidR="008710E3">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21</w:t>
              </w:r>
            </w:p>
          </w:tc>
        </w:sdtContent>
      </w:sdt>
    </w:tr>
  </w:tbl>
  <w:p w:rsidR="00064A9B" w:rsidRPr="00037CFE" w:rsidRDefault="00064A9B" w:rsidP="00064A9B">
    <w:pPr>
      <w:pStyle w:val="Encabezado"/>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F0C"/>
    <w:multiLevelType w:val="hybridMultilevel"/>
    <w:tmpl w:val="F112FA80"/>
    <w:lvl w:ilvl="0" w:tplc="848C8508">
      <w:start w:val="5"/>
      <w:numFmt w:val="bullet"/>
      <w:lvlText w:val="-"/>
      <w:lvlJc w:val="left"/>
      <w:pPr>
        <w:tabs>
          <w:tab w:val="num" w:pos="2140"/>
        </w:tabs>
        <w:ind w:left="2140" w:hanging="360"/>
      </w:pPr>
      <w:rPr>
        <w:rFonts w:ascii="Times New Roman" w:eastAsia="Times New Roman" w:hAnsi="Times New Roman" w:cs="Times New Roman" w:hint="default"/>
      </w:rPr>
    </w:lvl>
    <w:lvl w:ilvl="1" w:tplc="0C0A0003">
      <w:start w:val="1"/>
      <w:numFmt w:val="bullet"/>
      <w:lvlText w:val="o"/>
      <w:lvlJc w:val="left"/>
      <w:pPr>
        <w:tabs>
          <w:tab w:val="num" w:pos="2860"/>
        </w:tabs>
        <w:ind w:left="2860" w:hanging="360"/>
      </w:pPr>
      <w:rPr>
        <w:rFonts w:ascii="Courier New" w:hAnsi="Courier New" w:cs="Courier New" w:hint="default"/>
      </w:rPr>
    </w:lvl>
    <w:lvl w:ilvl="2" w:tplc="0C0A0005" w:tentative="1">
      <w:start w:val="1"/>
      <w:numFmt w:val="bullet"/>
      <w:lvlText w:val=""/>
      <w:lvlJc w:val="left"/>
      <w:pPr>
        <w:tabs>
          <w:tab w:val="num" w:pos="3580"/>
        </w:tabs>
        <w:ind w:left="3580" w:hanging="360"/>
      </w:pPr>
      <w:rPr>
        <w:rFonts w:ascii="Wingdings" w:hAnsi="Wingdings" w:hint="default"/>
      </w:rPr>
    </w:lvl>
    <w:lvl w:ilvl="3" w:tplc="0C0A0001" w:tentative="1">
      <w:start w:val="1"/>
      <w:numFmt w:val="bullet"/>
      <w:lvlText w:val=""/>
      <w:lvlJc w:val="left"/>
      <w:pPr>
        <w:tabs>
          <w:tab w:val="num" w:pos="4300"/>
        </w:tabs>
        <w:ind w:left="4300" w:hanging="360"/>
      </w:pPr>
      <w:rPr>
        <w:rFonts w:ascii="Symbol" w:hAnsi="Symbol" w:hint="default"/>
      </w:rPr>
    </w:lvl>
    <w:lvl w:ilvl="4" w:tplc="0C0A0003" w:tentative="1">
      <w:start w:val="1"/>
      <w:numFmt w:val="bullet"/>
      <w:lvlText w:val="o"/>
      <w:lvlJc w:val="left"/>
      <w:pPr>
        <w:tabs>
          <w:tab w:val="num" w:pos="5020"/>
        </w:tabs>
        <w:ind w:left="5020" w:hanging="360"/>
      </w:pPr>
      <w:rPr>
        <w:rFonts w:ascii="Courier New" w:hAnsi="Courier New" w:cs="Courier New" w:hint="default"/>
      </w:rPr>
    </w:lvl>
    <w:lvl w:ilvl="5" w:tplc="0C0A0005" w:tentative="1">
      <w:start w:val="1"/>
      <w:numFmt w:val="bullet"/>
      <w:lvlText w:val=""/>
      <w:lvlJc w:val="left"/>
      <w:pPr>
        <w:tabs>
          <w:tab w:val="num" w:pos="5740"/>
        </w:tabs>
        <w:ind w:left="5740" w:hanging="360"/>
      </w:pPr>
      <w:rPr>
        <w:rFonts w:ascii="Wingdings" w:hAnsi="Wingdings" w:hint="default"/>
      </w:rPr>
    </w:lvl>
    <w:lvl w:ilvl="6" w:tplc="0C0A0001" w:tentative="1">
      <w:start w:val="1"/>
      <w:numFmt w:val="bullet"/>
      <w:lvlText w:val=""/>
      <w:lvlJc w:val="left"/>
      <w:pPr>
        <w:tabs>
          <w:tab w:val="num" w:pos="6460"/>
        </w:tabs>
        <w:ind w:left="6460" w:hanging="360"/>
      </w:pPr>
      <w:rPr>
        <w:rFonts w:ascii="Symbol" w:hAnsi="Symbol" w:hint="default"/>
      </w:rPr>
    </w:lvl>
    <w:lvl w:ilvl="7" w:tplc="0C0A0003" w:tentative="1">
      <w:start w:val="1"/>
      <w:numFmt w:val="bullet"/>
      <w:lvlText w:val="o"/>
      <w:lvlJc w:val="left"/>
      <w:pPr>
        <w:tabs>
          <w:tab w:val="num" w:pos="7180"/>
        </w:tabs>
        <w:ind w:left="7180" w:hanging="360"/>
      </w:pPr>
      <w:rPr>
        <w:rFonts w:ascii="Courier New" w:hAnsi="Courier New" w:cs="Courier New" w:hint="default"/>
      </w:rPr>
    </w:lvl>
    <w:lvl w:ilvl="8" w:tplc="0C0A0005" w:tentative="1">
      <w:start w:val="1"/>
      <w:numFmt w:val="bullet"/>
      <w:lvlText w:val=""/>
      <w:lvlJc w:val="left"/>
      <w:pPr>
        <w:tabs>
          <w:tab w:val="num" w:pos="7900"/>
        </w:tabs>
        <w:ind w:left="7900" w:hanging="360"/>
      </w:pPr>
      <w:rPr>
        <w:rFonts w:ascii="Wingdings" w:hAnsi="Wingdings" w:hint="default"/>
      </w:rPr>
    </w:lvl>
  </w:abstractNum>
  <w:abstractNum w:abstractNumId="1">
    <w:nsid w:val="055E0EE3"/>
    <w:multiLevelType w:val="hybridMultilevel"/>
    <w:tmpl w:val="AC4C7E2E"/>
    <w:lvl w:ilvl="0" w:tplc="0C0A0005">
      <w:start w:val="1"/>
      <w:numFmt w:val="bullet"/>
      <w:lvlText w:val=""/>
      <w:lvlJc w:val="left"/>
      <w:pPr>
        <w:tabs>
          <w:tab w:val="num" w:pos="2840"/>
        </w:tabs>
        <w:ind w:left="2840" w:hanging="360"/>
      </w:pPr>
      <w:rPr>
        <w:rFonts w:ascii="Wingdings" w:hAnsi="Wingdings"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2">
    <w:nsid w:val="059F62FE"/>
    <w:multiLevelType w:val="hybridMultilevel"/>
    <w:tmpl w:val="FDEE393C"/>
    <w:lvl w:ilvl="0" w:tplc="848C8508">
      <w:start w:val="5"/>
      <w:numFmt w:val="bullet"/>
      <w:lvlText w:val="-"/>
      <w:lvlJc w:val="left"/>
      <w:pPr>
        <w:tabs>
          <w:tab w:val="num" w:pos="2140"/>
        </w:tabs>
        <w:ind w:left="2140" w:hanging="360"/>
      </w:pPr>
      <w:rPr>
        <w:rFonts w:ascii="Times New Roman" w:eastAsia="Times New Roman" w:hAnsi="Times New Roman" w:cs="Times New Roman" w:hint="default"/>
      </w:rPr>
    </w:lvl>
    <w:lvl w:ilvl="1" w:tplc="0C0A0003">
      <w:start w:val="1"/>
      <w:numFmt w:val="bullet"/>
      <w:lvlText w:val="o"/>
      <w:lvlJc w:val="left"/>
      <w:pPr>
        <w:tabs>
          <w:tab w:val="num" w:pos="2860"/>
        </w:tabs>
        <w:ind w:left="2860" w:hanging="360"/>
      </w:pPr>
      <w:rPr>
        <w:rFonts w:ascii="Courier New" w:hAnsi="Courier New" w:cs="Courier New" w:hint="default"/>
      </w:rPr>
    </w:lvl>
    <w:lvl w:ilvl="2" w:tplc="0C0A0005" w:tentative="1">
      <w:start w:val="1"/>
      <w:numFmt w:val="bullet"/>
      <w:lvlText w:val=""/>
      <w:lvlJc w:val="left"/>
      <w:pPr>
        <w:tabs>
          <w:tab w:val="num" w:pos="3580"/>
        </w:tabs>
        <w:ind w:left="3580" w:hanging="360"/>
      </w:pPr>
      <w:rPr>
        <w:rFonts w:ascii="Wingdings" w:hAnsi="Wingdings" w:hint="default"/>
      </w:rPr>
    </w:lvl>
    <w:lvl w:ilvl="3" w:tplc="0C0A0001" w:tentative="1">
      <w:start w:val="1"/>
      <w:numFmt w:val="bullet"/>
      <w:lvlText w:val=""/>
      <w:lvlJc w:val="left"/>
      <w:pPr>
        <w:tabs>
          <w:tab w:val="num" w:pos="4300"/>
        </w:tabs>
        <w:ind w:left="4300" w:hanging="360"/>
      </w:pPr>
      <w:rPr>
        <w:rFonts w:ascii="Symbol" w:hAnsi="Symbol" w:hint="default"/>
      </w:rPr>
    </w:lvl>
    <w:lvl w:ilvl="4" w:tplc="0C0A0003" w:tentative="1">
      <w:start w:val="1"/>
      <w:numFmt w:val="bullet"/>
      <w:lvlText w:val="o"/>
      <w:lvlJc w:val="left"/>
      <w:pPr>
        <w:tabs>
          <w:tab w:val="num" w:pos="5020"/>
        </w:tabs>
        <w:ind w:left="5020" w:hanging="360"/>
      </w:pPr>
      <w:rPr>
        <w:rFonts w:ascii="Courier New" w:hAnsi="Courier New" w:cs="Courier New" w:hint="default"/>
      </w:rPr>
    </w:lvl>
    <w:lvl w:ilvl="5" w:tplc="0C0A0005" w:tentative="1">
      <w:start w:val="1"/>
      <w:numFmt w:val="bullet"/>
      <w:lvlText w:val=""/>
      <w:lvlJc w:val="left"/>
      <w:pPr>
        <w:tabs>
          <w:tab w:val="num" w:pos="5740"/>
        </w:tabs>
        <w:ind w:left="5740" w:hanging="360"/>
      </w:pPr>
      <w:rPr>
        <w:rFonts w:ascii="Wingdings" w:hAnsi="Wingdings" w:hint="default"/>
      </w:rPr>
    </w:lvl>
    <w:lvl w:ilvl="6" w:tplc="0C0A0001" w:tentative="1">
      <w:start w:val="1"/>
      <w:numFmt w:val="bullet"/>
      <w:lvlText w:val=""/>
      <w:lvlJc w:val="left"/>
      <w:pPr>
        <w:tabs>
          <w:tab w:val="num" w:pos="6460"/>
        </w:tabs>
        <w:ind w:left="6460" w:hanging="360"/>
      </w:pPr>
      <w:rPr>
        <w:rFonts w:ascii="Symbol" w:hAnsi="Symbol" w:hint="default"/>
      </w:rPr>
    </w:lvl>
    <w:lvl w:ilvl="7" w:tplc="0C0A0003" w:tentative="1">
      <w:start w:val="1"/>
      <w:numFmt w:val="bullet"/>
      <w:lvlText w:val="o"/>
      <w:lvlJc w:val="left"/>
      <w:pPr>
        <w:tabs>
          <w:tab w:val="num" w:pos="7180"/>
        </w:tabs>
        <w:ind w:left="7180" w:hanging="360"/>
      </w:pPr>
      <w:rPr>
        <w:rFonts w:ascii="Courier New" w:hAnsi="Courier New" w:cs="Courier New" w:hint="default"/>
      </w:rPr>
    </w:lvl>
    <w:lvl w:ilvl="8" w:tplc="0C0A0005" w:tentative="1">
      <w:start w:val="1"/>
      <w:numFmt w:val="bullet"/>
      <w:lvlText w:val=""/>
      <w:lvlJc w:val="left"/>
      <w:pPr>
        <w:tabs>
          <w:tab w:val="num" w:pos="7900"/>
        </w:tabs>
        <w:ind w:left="7900" w:hanging="360"/>
      </w:pPr>
      <w:rPr>
        <w:rFonts w:ascii="Wingdings" w:hAnsi="Wingdings" w:hint="default"/>
      </w:rPr>
    </w:lvl>
  </w:abstractNum>
  <w:abstractNum w:abstractNumId="3">
    <w:nsid w:val="0C9F506D"/>
    <w:multiLevelType w:val="hybridMultilevel"/>
    <w:tmpl w:val="337690B8"/>
    <w:lvl w:ilvl="0" w:tplc="848C8508">
      <w:start w:val="5"/>
      <w:numFmt w:val="bullet"/>
      <w:lvlText w:val="-"/>
      <w:lvlJc w:val="left"/>
      <w:pPr>
        <w:tabs>
          <w:tab w:val="num" w:pos="2285"/>
        </w:tabs>
        <w:ind w:left="2285" w:hanging="360"/>
      </w:pPr>
      <w:rPr>
        <w:rFonts w:ascii="Times New Roman" w:eastAsia="Times New Roman" w:hAnsi="Times New Roman" w:cs="Times New Roman" w:hint="default"/>
      </w:rPr>
    </w:lvl>
    <w:lvl w:ilvl="1" w:tplc="0C0A0003" w:tentative="1">
      <w:start w:val="1"/>
      <w:numFmt w:val="bullet"/>
      <w:lvlText w:val="o"/>
      <w:lvlJc w:val="left"/>
      <w:pPr>
        <w:tabs>
          <w:tab w:val="num" w:pos="2300"/>
        </w:tabs>
        <w:ind w:left="2300" w:hanging="360"/>
      </w:pPr>
      <w:rPr>
        <w:rFonts w:ascii="Courier New" w:hAnsi="Courier New" w:cs="Courier New" w:hint="default"/>
      </w:rPr>
    </w:lvl>
    <w:lvl w:ilvl="2" w:tplc="0C0A0005" w:tentative="1">
      <w:start w:val="1"/>
      <w:numFmt w:val="bullet"/>
      <w:lvlText w:val=""/>
      <w:lvlJc w:val="left"/>
      <w:pPr>
        <w:tabs>
          <w:tab w:val="num" w:pos="3020"/>
        </w:tabs>
        <w:ind w:left="3020" w:hanging="360"/>
      </w:pPr>
      <w:rPr>
        <w:rFonts w:ascii="Wingdings" w:hAnsi="Wingdings" w:hint="default"/>
      </w:rPr>
    </w:lvl>
    <w:lvl w:ilvl="3" w:tplc="0C0A0001" w:tentative="1">
      <w:start w:val="1"/>
      <w:numFmt w:val="bullet"/>
      <w:lvlText w:val=""/>
      <w:lvlJc w:val="left"/>
      <w:pPr>
        <w:tabs>
          <w:tab w:val="num" w:pos="3740"/>
        </w:tabs>
        <w:ind w:left="3740" w:hanging="360"/>
      </w:pPr>
      <w:rPr>
        <w:rFonts w:ascii="Symbol" w:hAnsi="Symbol" w:hint="default"/>
      </w:rPr>
    </w:lvl>
    <w:lvl w:ilvl="4" w:tplc="0C0A0003" w:tentative="1">
      <w:start w:val="1"/>
      <w:numFmt w:val="bullet"/>
      <w:lvlText w:val="o"/>
      <w:lvlJc w:val="left"/>
      <w:pPr>
        <w:tabs>
          <w:tab w:val="num" w:pos="4460"/>
        </w:tabs>
        <w:ind w:left="4460" w:hanging="360"/>
      </w:pPr>
      <w:rPr>
        <w:rFonts w:ascii="Courier New" w:hAnsi="Courier New" w:cs="Courier New" w:hint="default"/>
      </w:rPr>
    </w:lvl>
    <w:lvl w:ilvl="5" w:tplc="0C0A0005" w:tentative="1">
      <w:start w:val="1"/>
      <w:numFmt w:val="bullet"/>
      <w:lvlText w:val=""/>
      <w:lvlJc w:val="left"/>
      <w:pPr>
        <w:tabs>
          <w:tab w:val="num" w:pos="5180"/>
        </w:tabs>
        <w:ind w:left="5180" w:hanging="360"/>
      </w:pPr>
      <w:rPr>
        <w:rFonts w:ascii="Wingdings" w:hAnsi="Wingdings" w:hint="default"/>
      </w:rPr>
    </w:lvl>
    <w:lvl w:ilvl="6" w:tplc="0C0A0001" w:tentative="1">
      <w:start w:val="1"/>
      <w:numFmt w:val="bullet"/>
      <w:lvlText w:val=""/>
      <w:lvlJc w:val="left"/>
      <w:pPr>
        <w:tabs>
          <w:tab w:val="num" w:pos="5900"/>
        </w:tabs>
        <w:ind w:left="5900" w:hanging="360"/>
      </w:pPr>
      <w:rPr>
        <w:rFonts w:ascii="Symbol" w:hAnsi="Symbol" w:hint="default"/>
      </w:rPr>
    </w:lvl>
    <w:lvl w:ilvl="7" w:tplc="0C0A0003" w:tentative="1">
      <w:start w:val="1"/>
      <w:numFmt w:val="bullet"/>
      <w:lvlText w:val="o"/>
      <w:lvlJc w:val="left"/>
      <w:pPr>
        <w:tabs>
          <w:tab w:val="num" w:pos="6620"/>
        </w:tabs>
        <w:ind w:left="6620" w:hanging="360"/>
      </w:pPr>
      <w:rPr>
        <w:rFonts w:ascii="Courier New" w:hAnsi="Courier New" w:cs="Courier New" w:hint="default"/>
      </w:rPr>
    </w:lvl>
    <w:lvl w:ilvl="8" w:tplc="0C0A0005" w:tentative="1">
      <w:start w:val="1"/>
      <w:numFmt w:val="bullet"/>
      <w:lvlText w:val=""/>
      <w:lvlJc w:val="left"/>
      <w:pPr>
        <w:tabs>
          <w:tab w:val="num" w:pos="7340"/>
        </w:tabs>
        <w:ind w:left="7340" w:hanging="360"/>
      </w:pPr>
      <w:rPr>
        <w:rFonts w:ascii="Wingdings" w:hAnsi="Wingdings" w:hint="default"/>
      </w:rPr>
    </w:lvl>
  </w:abstractNum>
  <w:abstractNum w:abstractNumId="4">
    <w:nsid w:val="0FBE22B6"/>
    <w:multiLevelType w:val="hybridMultilevel"/>
    <w:tmpl w:val="B4EC344A"/>
    <w:lvl w:ilvl="0" w:tplc="848C8508">
      <w:start w:val="5"/>
      <w:numFmt w:val="bullet"/>
      <w:lvlText w:val="-"/>
      <w:lvlJc w:val="left"/>
      <w:pPr>
        <w:tabs>
          <w:tab w:val="num" w:pos="1429"/>
        </w:tabs>
        <w:ind w:left="1429" w:hanging="360"/>
      </w:pPr>
      <w:rPr>
        <w:rFonts w:ascii="Times New Roman" w:eastAsia="Times New Roman" w:hAnsi="Times New Roman" w:cs="Times New Roman"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5">
    <w:nsid w:val="12934385"/>
    <w:multiLevelType w:val="multilevel"/>
    <w:tmpl w:val="8EC0E588"/>
    <w:lvl w:ilvl="0">
      <w:start w:val="3"/>
      <w:numFmt w:val="decimal"/>
      <w:lvlText w:val="%1."/>
      <w:lvlJc w:val="left"/>
      <w:pPr>
        <w:tabs>
          <w:tab w:val="num" w:pos="360"/>
        </w:tabs>
        <w:ind w:left="360" w:hanging="360"/>
      </w:pPr>
      <w:rPr>
        <w:rFonts w:hint="default"/>
      </w:rPr>
    </w:lvl>
    <w:lvl w:ilvl="1">
      <w:start w:val="1"/>
      <w:numFmt w:val="none"/>
      <w:isLgl/>
      <w:lvlText w:val="3.1.3."/>
      <w:lvlJc w:val="left"/>
      <w:pPr>
        <w:tabs>
          <w:tab w:val="num" w:pos="792"/>
        </w:tabs>
        <w:ind w:left="792" w:hanging="432"/>
      </w:pPr>
      <w:rPr>
        <w:rFonts w:hint="default"/>
      </w:rPr>
    </w:lvl>
    <w:lvl w:ilvl="2">
      <w:start w:val="1"/>
      <w:numFmt w:val="decimal"/>
      <w:lvlText w:val="%1.%21.2.2."/>
      <w:lvlJc w:val="left"/>
      <w:pPr>
        <w:tabs>
          <w:tab w:val="num" w:pos="1440"/>
        </w:tabs>
        <w:ind w:left="1224" w:hanging="504"/>
      </w:pPr>
      <w:rPr>
        <w:rFonts w:hint="default"/>
      </w:rPr>
    </w:lvl>
    <w:lvl w:ilvl="3">
      <w:start w:val="1"/>
      <w:numFmt w:val="decimal"/>
      <w:lvlText w:val="%1.%21.2.%4."/>
      <w:lvlJc w:val="left"/>
      <w:pPr>
        <w:tabs>
          <w:tab w:val="num" w:pos="1800"/>
        </w:tabs>
        <w:ind w:left="1728" w:hanging="648"/>
      </w:pPr>
      <w:rPr>
        <w:rFonts w:hint="default"/>
      </w:rPr>
    </w:lvl>
    <w:lvl w:ilvl="4">
      <w:start w:val="1"/>
      <w:numFmt w:val="decimal"/>
      <w:lvlText w:val="%5."/>
      <w:lvlJc w:val="left"/>
      <w:pPr>
        <w:tabs>
          <w:tab w:val="num" w:pos="1800"/>
        </w:tabs>
        <w:ind w:left="1800" w:hanging="36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A4F7006"/>
    <w:multiLevelType w:val="hybridMultilevel"/>
    <w:tmpl w:val="C482382C"/>
    <w:lvl w:ilvl="0" w:tplc="24788668">
      <w:start w:val="1"/>
      <w:numFmt w:val="bullet"/>
      <w:lvlText w:val="-"/>
      <w:lvlJc w:val="left"/>
      <w:pPr>
        <w:tabs>
          <w:tab w:val="num" w:pos="2568"/>
        </w:tabs>
        <w:ind w:left="2512" w:hanging="227"/>
      </w:pPr>
      <w:rPr>
        <w:rFonts w:ascii="Times New Roman" w:hAnsi="Times New Roman" w:cs="Times New Roman" w:hint="default"/>
      </w:rPr>
    </w:lvl>
    <w:lvl w:ilvl="1" w:tplc="0C0A0003" w:tentative="1">
      <w:start w:val="1"/>
      <w:numFmt w:val="bullet"/>
      <w:lvlText w:val="o"/>
      <w:lvlJc w:val="left"/>
      <w:pPr>
        <w:tabs>
          <w:tab w:val="num" w:pos="2660"/>
        </w:tabs>
        <w:ind w:left="2660" w:hanging="360"/>
      </w:pPr>
      <w:rPr>
        <w:rFonts w:ascii="Courier New" w:hAnsi="Courier New" w:cs="Courier New" w:hint="default"/>
      </w:rPr>
    </w:lvl>
    <w:lvl w:ilvl="2" w:tplc="0C0A0005" w:tentative="1">
      <w:start w:val="1"/>
      <w:numFmt w:val="bullet"/>
      <w:lvlText w:val=""/>
      <w:lvlJc w:val="left"/>
      <w:pPr>
        <w:tabs>
          <w:tab w:val="num" w:pos="3380"/>
        </w:tabs>
        <w:ind w:left="3380" w:hanging="360"/>
      </w:pPr>
      <w:rPr>
        <w:rFonts w:ascii="Wingdings" w:hAnsi="Wingdings" w:hint="default"/>
      </w:rPr>
    </w:lvl>
    <w:lvl w:ilvl="3" w:tplc="0C0A0001" w:tentative="1">
      <w:start w:val="1"/>
      <w:numFmt w:val="bullet"/>
      <w:lvlText w:val=""/>
      <w:lvlJc w:val="left"/>
      <w:pPr>
        <w:tabs>
          <w:tab w:val="num" w:pos="4100"/>
        </w:tabs>
        <w:ind w:left="4100" w:hanging="360"/>
      </w:pPr>
      <w:rPr>
        <w:rFonts w:ascii="Symbol" w:hAnsi="Symbol" w:hint="default"/>
      </w:rPr>
    </w:lvl>
    <w:lvl w:ilvl="4" w:tplc="0C0A0003" w:tentative="1">
      <w:start w:val="1"/>
      <w:numFmt w:val="bullet"/>
      <w:lvlText w:val="o"/>
      <w:lvlJc w:val="left"/>
      <w:pPr>
        <w:tabs>
          <w:tab w:val="num" w:pos="4820"/>
        </w:tabs>
        <w:ind w:left="4820" w:hanging="360"/>
      </w:pPr>
      <w:rPr>
        <w:rFonts w:ascii="Courier New" w:hAnsi="Courier New" w:cs="Courier New" w:hint="default"/>
      </w:rPr>
    </w:lvl>
    <w:lvl w:ilvl="5" w:tplc="0C0A0005" w:tentative="1">
      <w:start w:val="1"/>
      <w:numFmt w:val="bullet"/>
      <w:lvlText w:val=""/>
      <w:lvlJc w:val="left"/>
      <w:pPr>
        <w:tabs>
          <w:tab w:val="num" w:pos="5540"/>
        </w:tabs>
        <w:ind w:left="5540" w:hanging="360"/>
      </w:pPr>
      <w:rPr>
        <w:rFonts w:ascii="Wingdings" w:hAnsi="Wingdings" w:hint="default"/>
      </w:rPr>
    </w:lvl>
    <w:lvl w:ilvl="6" w:tplc="0C0A0001" w:tentative="1">
      <w:start w:val="1"/>
      <w:numFmt w:val="bullet"/>
      <w:lvlText w:val=""/>
      <w:lvlJc w:val="left"/>
      <w:pPr>
        <w:tabs>
          <w:tab w:val="num" w:pos="6260"/>
        </w:tabs>
        <w:ind w:left="6260" w:hanging="360"/>
      </w:pPr>
      <w:rPr>
        <w:rFonts w:ascii="Symbol" w:hAnsi="Symbol" w:hint="default"/>
      </w:rPr>
    </w:lvl>
    <w:lvl w:ilvl="7" w:tplc="0C0A0003" w:tentative="1">
      <w:start w:val="1"/>
      <w:numFmt w:val="bullet"/>
      <w:lvlText w:val="o"/>
      <w:lvlJc w:val="left"/>
      <w:pPr>
        <w:tabs>
          <w:tab w:val="num" w:pos="6980"/>
        </w:tabs>
        <w:ind w:left="6980" w:hanging="360"/>
      </w:pPr>
      <w:rPr>
        <w:rFonts w:ascii="Courier New" w:hAnsi="Courier New" w:cs="Courier New" w:hint="default"/>
      </w:rPr>
    </w:lvl>
    <w:lvl w:ilvl="8" w:tplc="0C0A0005" w:tentative="1">
      <w:start w:val="1"/>
      <w:numFmt w:val="bullet"/>
      <w:lvlText w:val=""/>
      <w:lvlJc w:val="left"/>
      <w:pPr>
        <w:tabs>
          <w:tab w:val="num" w:pos="7700"/>
        </w:tabs>
        <w:ind w:left="7700" w:hanging="360"/>
      </w:pPr>
      <w:rPr>
        <w:rFonts w:ascii="Wingdings" w:hAnsi="Wingdings" w:hint="default"/>
      </w:rPr>
    </w:lvl>
  </w:abstractNum>
  <w:abstractNum w:abstractNumId="7">
    <w:nsid w:val="24C67226"/>
    <w:multiLevelType w:val="hybridMultilevel"/>
    <w:tmpl w:val="D9508026"/>
    <w:lvl w:ilvl="0" w:tplc="0C0A0005">
      <w:start w:val="1"/>
      <w:numFmt w:val="bullet"/>
      <w:lvlText w:val=""/>
      <w:lvlJc w:val="left"/>
      <w:pPr>
        <w:tabs>
          <w:tab w:val="num" w:pos="2403"/>
        </w:tabs>
        <w:ind w:left="2403" w:hanging="360"/>
      </w:pPr>
      <w:rPr>
        <w:rFonts w:ascii="Wingdings" w:hAnsi="Wingdings" w:hint="default"/>
      </w:rPr>
    </w:lvl>
    <w:lvl w:ilvl="1" w:tplc="0C0A0003" w:tentative="1">
      <w:start w:val="1"/>
      <w:numFmt w:val="bullet"/>
      <w:lvlText w:val="o"/>
      <w:lvlJc w:val="left"/>
      <w:pPr>
        <w:tabs>
          <w:tab w:val="num" w:pos="3123"/>
        </w:tabs>
        <w:ind w:left="3123" w:hanging="360"/>
      </w:pPr>
      <w:rPr>
        <w:rFonts w:ascii="Courier New" w:hAnsi="Courier New" w:cs="Courier New" w:hint="default"/>
      </w:rPr>
    </w:lvl>
    <w:lvl w:ilvl="2" w:tplc="0C0A0005" w:tentative="1">
      <w:start w:val="1"/>
      <w:numFmt w:val="bullet"/>
      <w:lvlText w:val=""/>
      <w:lvlJc w:val="left"/>
      <w:pPr>
        <w:tabs>
          <w:tab w:val="num" w:pos="3843"/>
        </w:tabs>
        <w:ind w:left="3843" w:hanging="360"/>
      </w:pPr>
      <w:rPr>
        <w:rFonts w:ascii="Wingdings" w:hAnsi="Wingdings" w:hint="default"/>
      </w:rPr>
    </w:lvl>
    <w:lvl w:ilvl="3" w:tplc="0C0A0001" w:tentative="1">
      <w:start w:val="1"/>
      <w:numFmt w:val="bullet"/>
      <w:lvlText w:val=""/>
      <w:lvlJc w:val="left"/>
      <w:pPr>
        <w:tabs>
          <w:tab w:val="num" w:pos="4563"/>
        </w:tabs>
        <w:ind w:left="4563" w:hanging="360"/>
      </w:pPr>
      <w:rPr>
        <w:rFonts w:ascii="Symbol" w:hAnsi="Symbol" w:hint="default"/>
      </w:rPr>
    </w:lvl>
    <w:lvl w:ilvl="4" w:tplc="0C0A0003" w:tentative="1">
      <w:start w:val="1"/>
      <w:numFmt w:val="bullet"/>
      <w:lvlText w:val="o"/>
      <w:lvlJc w:val="left"/>
      <w:pPr>
        <w:tabs>
          <w:tab w:val="num" w:pos="5283"/>
        </w:tabs>
        <w:ind w:left="5283" w:hanging="360"/>
      </w:pPr>
      <w:rPr>
        <w:rFonts w:ascii="Courier New" w:hAnsi="Courier New" w:cs="Courier New" w:hint="default"/>
      </w:rPr>
    </w:lvl>
    <w:lvl w:ilvl="5" w:tplc="0C0A0005" w:tentative="1">
      <w:start w:val="1"/>
      <w:numFmt w:val="bullet"/>
      <w:lvlText w:val=""/>
      <w:lvlJc w:val="left"/>
      <w:pPr>
        <w:tabs>
          <w:tab w:val="num" w:pos="6003"/>
        </w:tabs>
        <w:ind w:left="6003" w:hanging="360"/>
      </w:pPr>
      <w:rPr>
        <w:rFonts w:ascii="Wingdings" w:hAnsi="Wingdings" w:hint="default"/>
      </w:rPr>
    </w:lvl>
    <w:lvl w:ilvl="6" w:tplc="0C0A0001" w:tentative="1">
      <w:start w:val="1"/>
      <w:numFmt w:val="bullet"/>
      <w:lvlText w:val=""/>
      <w:lvlJc w:val="left"/>
      <w:pPr>
        <w:tabs>
          <w:tab w:val="num" w:pos="6723"/>
        </w:tabs>
        <w:ind w:left="6723" w:hanging="360"/>
      </w:pPr>
      <w:rPr>
        <w:rFonts w:ascii="Symbol" w:hAnsi="Symbol" w:hint="default"/>
      </w:rPr>
    </w:lvl>
    <w:lvl w:ilvl="7" w:tplc="0C0A0003" w:tentative="1">
      <w:start w:val="1"/>
      <w:numFmt w:val="bullet"/>
      <w:lvlText w:val="o"/>
      <w:lvlJc w:val="left"/>
      <w:pPr>
        <w:tabs>
          <w:tab w:val="num" w:pos="7443"/>
        </w:tabs>
        <w:ind w:left="7443" w:hanging="360"/>
      </w:pPr>
      <w:rPr>
        <w:rFonts w:ascii="Courier New" w:hAnsi="Courier New" w:cs="Courier New" w:hint="default"/>
      </w:rPr>
    </w:lvl>
    <w:lvl w:ilvl="8" w:tplc="0C0A0005" w:tentative="1">
      <w:start w:val="1"/>
      <w:numFmt w:val="bullet"/>
      <w:lvlText w:val=""/>
      <w:lvlJc w:val="left"/>
      <w:pPr>
        <w:tabs>
          <w:tab w:val="num" w:pos="8163"/>
        </w:tabs>
        <w:ind w:left="8163" w:hanging="360"/>
      </w:pPr>
      <w:rPr>
        <w:rFonts w:ascii="Wingdings" w:hAnsi="Wingdings" w:hint="default"/>
      </w:rPr>
    </w:lvl>
  </w:abstractNum>
  <w:abstractNum w:abstractNumId="8">
    <w:nsid w:val="24FF7E32"/>
    <w:multiLevelType w:val="hybridMultilevel"/>
    <w:tmpl w:val="21984612"/>
    <w:lvl w:ilvl="0" w:tplc="0C0A0005">
      <w:start w:val="1"/>
      <w:numFmt w:val="bullet"/>
      <w:lvlText w:val=""/>
      <w:lvlJc w:val="left"/>
      <w:pPr>
        <w:tabs>
          <w:tab w:val="num" w:pos="2840"/>
        </w:tabs>
        <w:ind w:left="2840" w:hanging="360"/>
      </w:pPr>
      <w:rPr>
        <w:rFonts w:ascii="Wingdings" w:hAnsi="Wingdings" w:hint="default"/>
      </w:rPr>
    </w:lvl>
    <w:lvl w:ilvl="1" w:tplc="0C0A0003">
      <w:start w:val="1"/>
      <w:numFmt w:val="bullet"/>
      <w:lvlText w:val="o"/>
      <w:lvlJc w:val="left"/>
      <w:pPr>
        <w:tabs>
          <w:tab w:val="num" w:pos="3560"/>
        </w:tabs>
        <w:ind w:left="3560" w:hanging="360"/>
      </w:pPr>
      <w:rPr>
        <w:rFonts w:ascii="Courier New" w:hAnsi="Courier New" w:cs="Courier New" w:hint="default"/>
      </w:rPr>
    </w:lvl>
    <w:lvl w:ilvl="2" w:tplc="0C0A0005">
      <w:start w:val="1"/>
      <w:numFmt w:val="bullet"/>
      <w:lvlText w:val=""/>
      <w:lvlJc w:val="left"/>
      <w:pPr>
        <w:tabs>
          <w:tab w:val="num" w:pos="4280"/>
        </w:tabs>
        <w:ind w:left="4280" w:hanging="360"/>
      </w:pPr>
      <w:rPr>
        <w:rFonts w:ascii="Wingdings" w:hAnsi="Wingdings" w:hint="default"/>
      </w:rPr>
    </w:lvl>
    <w:lvl w:ilvl="3" w:tplc="0C0A0001">
      <w:start w:val="1"/>
      <w:numFmt w:val="bullet"/>
      <w:lvlText w:val=""/>
      <w:lvlJc w:val="left"/>
      <w:pPr>
        <w:tabs>
          <w:tab w:val="num" w:pos="5000"/>
        </w:tabs>
        <w:ind w:left="5000" w:hanging="360"/>
      </w:pPr>
      <w:rPr>
        <w:rFonts w:ascii="Symbol" w:hAnsi="Symbol" w:hint="default"/>
      </w:rPr>
    </w:lvl>
    <w:lvl w:ilvl="4" w:tplc="0C0A0003">
      <w:start w:val="1"/>
      <w:numFmt w:val="bullet"/>
      <w:lvlText w:val="o"/>
      <w:lvlJc w:val="left"/>
      <w:pPr>
        <w:tabs>
          <w:tab w:val="num" w:pos="5720"/>
        </w:tabs>
        <w:ind w:left="5720" w:hanging="360"/>
      </w:pPr>
      <w:rPr>
        <w:rFonts w:ascii="Courier New" w:hAnsi="Courier New" w:cs="Courier New" w:hint="default"/>
      </w:rPr>
    </w:lvl>
    <w:lvl w:ilvl="5" w:tplc="0C0A0005">
      <w:start w:val="1"/>
      <w:numFmt w:val="bullet"/>
      <w:lvlText w:val=""/>
      <w:lvlJc w:val="left"/>
      <w:pPr>
        <w:tabs>
          <w:tab w:val="num" w:pos="6440"/>
        </w:tabs>
        <w:ind w:left="6440" w:hanging="360"/>
      </w:pPr>
      <w:rPr>
        <w:rFonts w:ascii="Wingdings" w:hAnsi="Wingdings" w:hint="default"/>
      </w:rPr>
    </w:lvl>
    <w:lvl w:ilvl="6" w:tplc="0C0A000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9">
    <w:nsid w:val="28115E7E"/>
    <w:multiLevelType w:val="hybridMultilevel"/>
    <w:tmpl w:val="90521DBC"/>
    <w:lvl w:ilvl="0" w:tplc="0C0A0005">
      <w:start w:val="1"/>
      <w:numFmt w:val="bullet"/>
      <w:lvlText w:val=""/>
      <w:lvlJc w:val="left"/>
      <w:pPr>
        <w:tabs>
          <w:tab w:val="num" w:pos="2840"/>
        </w:tabs>
        <w:ind w:left="2840" w:hanging="360"/>
      </w:pPr>
      <w:rPr>
        <w:rFonts w:ascii="Wingdings" w:hAnsi="Wingdings"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
    <w:nsid w:val="2B354A1A"/>
    <w:multiLevelType w:val="hybridMultilevel"/>
    <w:tmpl w:val="1EE0BE42"/>
    <w:lvl w:ilvl="0" w:tplc="0C0A0005">
      <w:start w:val="1"/>
      <w:numFmt w:val="bullet"/>
      <w:lvlText w:val=""/>
      <w:lvlJc w:val="left"/>
      <w:pPr>
        <w:tabs>
          <w:tab w:val="num" w:pos="1429"/>
        </w:tabs>
        <w:ind w:left="1429" w:hanging="360"/>
      </w:pPr>
      <w:rPr>
        <w:rFonts w:ascii="Wingdings" w:hAnsi="Wingdings"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1">
    <w:nsid w:val="39263780"/>
    <w:multiLevelType w:val="hybridMultilevel"/>
    <w:tmpl w:val="B1A6AB12"/>
    <w:lvl w:ilvl="0" w:tplc="24788668">
      <w:start w:val="1"/>
      <w:numFmt w:val="bullet"/>
      <w:lvlText w:val="-"/>
      <w:lvlJc w:val="left"/>
      <w:pPr>
        <w:tabs>
          <w:tab w:val="num" w:pos="2983"/>
        </w:tabs>
        <w:ind w:left="2927" w:hanging="227"/>
      </w:pPr>
      <w:rPr>
        <w:rFonts w:ascii="Times New Roman" w:hAnsi="Times New Roman"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nsid w:val="3C2B7CC1"/>
    <w:multiLevelType w:val="hybridMultilevel"/>
    <w:tmpl w:val="A56E0B62"/>
    <w:lvl w:ilvl="0" w:tplc="0C0A0005">
      <w:start w:val="1"/>
      <w:numFmt w:val="bullet"/>
      <w:lvlText w:val=""/>
      <w:lvlJc w:val="left"/>
      <w:pPr>
        <w:tabs>
          <w:tab w:val="num" w:pos="2900"/>
        </w:tabs>
        <w:ind w:left="2900" w:hanging="360"/>
      </w:pPr>
      <w:rPr>
        <w:rFonts w:ascii="Wingdings" w:hAnsi="Wingdings" w:hint="default"/>
      </w:rPr>
    </w:lvl>
    <w:lvl w:ilvl="1" w:tplc="0C0A0003" w:tentative="1">
      <w:start w:val="1"/>
      <w:numFmt w:val="bullet"/>
      <w:lvlText w:val="o"/>
      <w:lvlJc w:val="left"/>
      <w:pPr>
        <w:tabs>
          <w:tab w:val="num" w:pos="3620"/>
        </w:tabs>
        <w:ind w:left="3620" w:hanging="360"/>
      </w:pPr>
      <w:rPr>
        <w:rFonts w:ascii="Courier New" w:hAnsi="Courier New" w:cs="Courier New" w:hint="default"/>
      </w:rPr>
    </w:lvl>
    <w:lvl w:ilvl="2" w:tplc="0C0A0005" w:tentative="1">
      <w:start w:val="1"/>
      <w:numFmt w:val="bullet"/>
      <w:lvlText w:val=""/>
      <w:lvlJc w:val="left"/>
      <w:pPr>
        <w:tabs>
          <w:tab w:val="num" w:pos="4340"/>
        </w:tabs>
        <w:ind w:left="4340" w:hanging="360"/>
      </w:pPr>
      <w:rPr>
        <w:rFonts w:ascii="Wingdings" w:hAnsi="Wingdings" w:hint="default"/>
      </w:rPr>
    </w:lvl>
    <w:lvl w:ilvl="3" w:tplc="0C0A0001" w:tentative="1">
      <w:start w:val="1"/>
      <w:numFmt w:val="bullet"/>
      <w:lvlText w:val=""/>
      <w:lvlJc w:val="left"/>
      <w:pPr>
        <w:tabs>
          <w:tab w:val="num" w:pos="5060"/>
        </w:tabs>
        <w:ind w:left="5060" w:hanging="360"/>
      </w:pPr>
      <w:rPr>
        <w:rFonts w:ascii="Symbol" w:hAnsi="Symbol" w:hint="default"/>
      </w:rPr>
    </w:lvl>
    <w:lvl w:ilvl="4" w:tplc="0C0A0003" w:tentative="1">
      <w:start w:val="1"/>
      <w:numFmt w:val="bullet"/>
      <w:lvlText w:val="o"/>
      <w:lvlJc w:val="left"/>
      <w:pPr>
        <w:tabs>
          <w:tab w:val="num" w:pos="5780"/>
        </w:tabs>
        <w:ind w:left="5780" w:hanging="360"/>
      </w:pPr>
      <w:rPr>
        <w:rFonts w:ascii="Courier New" w:hAnsi="Courier New" w:cs="Courier New" w:hint="default"/>
      </w:rPr>
    </w:lvl>
    <w:lvl w:ilvl="5" w:tplc="0C0A0005" w:tentative="1">
      <w:start w:val="1"/>
      <w:numFmt w:val="bullet"/>
      <w:lvlText w:val=""/>
      <w:lvlJc w:val="left"/>
      <w:pPr>
        <w:tabs>
          <w:tab w:val="num" w:pos="6500"/>
        </w:tabs>
        <w:ind w:left="6500" w:hanging="360"/>
      </w:pPr>
      <w:rPr>
        <w:rFonts w:ascii="Wingdings" w:hAnsi="Wingdings" w:hint="default"/>
      </w:rPr>
    </w:lvl>
    <w:lvl w:ilvl="6" w:tplc="0C0A0001" w:tentative="1">
      <w:start w:val="1"/>
      <w:numFmt w:val="bullet"/>
      <w:lvlText w:val=""/>
      <w:lvlJc w:val="left"/>
      <w:pPr>
        <w:tabs>
          <w:tab w:val="num" w:pos="7220"/>
        </w:tabs>
        <w:ind w:left="7220" w:hanging="360"/>
      </w:pPr>
      <w:rPr>
        <w:rFonts w:ascii="Symbol" w:hAnsi="Symbol" w:hint="default"/>
      </w:rPr>
    </w:lvl>
    <w:lvl w:ilvl="7" w:tplc="0C0A0003" w:tentative="1">
      <w:start w:val="1"/>
      <w:numFmt w:val="bullet"/>
      <w:lvlText w:val="o"/>
      <w:lvlJc w:val="left"/>
      <w:pPr>
        <w:tabs>
          <w:tab w:val="num" w:pos="7940"/>
        </w:tabs>
        <w:ind w:left="7940" w:hanging="360"/>
      </w:pPr>
      <w:rPr>
        <w:rFonts w:ascii="Courier New" w:hAnsi="Courier New" w:cs="Courier New" w:hint="default"/>
      </w:rPr>
    </w:lvl>
    <w:lvl w:ilvl="8" w:tplc="0C0A0005" w:tentative="1">
      <w:start w:val="1"/>
      <w:numFmt w:val="bullet"/>
      <w:lvlText w:val=""/>
      <w:lvlJc w:val="left"/>
      <w:pPr>
        <w:tabs>
          <w:tab w:val="num" w:pos="8660"/>
        </w:tabs>
        <w:ind w:left="8660" w:hanging="360"/>
      </w:pPr>
      <w:rPr>
        <w:rFonts w:ascii="Wingdings" w:hAnsi="Wingdings" w:hint="default"/>
      </w:rPr>
    </w:lvl>
  </w:abstractNum>
  <w:abstractNum w:abstractNumId="13">
    <w:nsid w:val="40316126"/>
    <w:multiLevelType w:val="hybridMultilevel"/>
    <w:tmpl w:val="692EA4F8"/>
    <w:lvl w:ilvl="0" w:tplc="0C0A0005">
      <w:start w:val="1"/>
      <w:numFmt w:val="bullet"/>
      <w:lvlText w:val=""/>
      <w:lvlJc w:val="left"/>
      <w:pPr>
        <w:tabs>
          <w:tab w:val="num" w:pos="2840"/>
        </w:tabs>
        <w:ind w:left="2840" w:hanging="360"/>
      </w:pPr>
      <w:rPr>
        <w:rFonts w:ascii="Wingdings" w:hAnsi="Wingdings" w:hint="default"/>
      </w:rPr>
    </w:lvl>
    <w:lvl w:ilvl="1" w:tplc="0C0A0003">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4">
    <w:nsid w:val="4AD35767"/>
    <w:multiLevelType w:val="multilevel"/>
    <w:tmpl w:val="F5186442"/>
    <w:lvl w:ilvl="0">
      <w:start w:val="3"/>
      <w:numFmt w:val="decimal"/>
      <w:lvlText w:val="%1."/>
      <w:lvlJc w:val="left"/>
      <w:pPr>
        <w:tabs>
          <w:tab w:val="num" w:pos="360"/>
        </w:tabs>
        <w:ind w:left="360" w:hanging="360"/>
      </w:pPr>
      <w:rPr>
        <w:rFonts w:hint="default"/>
        <w:b/>
      </w:rPr>
    </w:lvl>
    <w:lvl w:ilvl="1">
      <w:start w:val="1"/>
      <w:numFmt w:val="decimal"/>
      <w:isLgl/>
      <w:lvlText w:val="%1.1."/>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1AD1D26"/>
    <w:multiLevelType w:val="hybridMultilevel"/>
    <w:tmpl w:val="FAC4C1BA"/>
    <w:lvl w:ilvl="0" w:tplc="0C0A0005">
      <w:start w:val="1"/>
      <w:numFmt w:val="bullet"/>
      <w:lvlText w:val=""/>
      <w:lvlJc w:val="left"/>
      <w:pPr>
        <w:tabs>
          <w:tab w:val="num" w:pos="2417"/>
        </w:tabs>
        <w:ind w:left="2417" w:hanging="360"/>
      </w:pPr>
      <w:rPr>
        <w:rFonts w:ascii="Wingdings" w:hAnsi="Wingdings" w:hint="default"/>
      </w:rPr>
    </w:lvl>
    <w:lvl w:ilvl="1" w:tplc="0C0A0003" w:tentative="1">
      <w:start w:val="1"/>
      <w:numFmt w:val="bullet"/>
      <w:lvlText w:val="o"/>
      <w:lvlJc w:val="left"/>
      <w:pPr>
        <w:tabs>
          <w:tab w:val="num" w:pos="3137"/>
        </w:tabs>
        <w:ind w:left="3137" w:hanging="360"/>
      </w:pPr>
      <w:rPr>
        <w:rFonts w:ascii="Courier New" w:hAnsi="Courier New" w:cs="Courier New" w:hint="default"/>
      </w:rPr>
    </w:lvl>
    <w:lvl w:ilvl="2" w:tplc="0C0A0005" w:tentative="1">
      <w:start w:val="1"/>
      <w:numFmt w:val="bullet"/>
      <w:lvlText w:val=""/>
      <w:lvlJc w:val="left"/>
      <w:pPr>
        <w:tabs>
          <w:tab w:val="num" w:pos="3857"/>
        </w:tabs>
        <w:ind w:left="3857" w:hanging="360"/>
      </w:pPr>
      <w:rPr>
        <w:rFonts w:ascii="Wingdings" w:hAnsi="Wingdings" w:hint="default"/>
      </w:rPr>
    </w:lvl>
    <w:lvl w:ilvl="3" w:tplc="0C0A0001" w:tentative="1">
      <w:start w:val="1"/>
      <w:numFmt w:val="bullet"/>
      <w:lvlText w:val=""/>
      <w:lvlJc w:val="left"/>
      <w:pPr>
        <w:tabs>
          <w:tab w:val="num" w:pos="4577"/>
        </w:tabs>
        <w:ind w:left="4577" w:hanging="360"/>
      </w:pPr>
      <w:rPr>
        <w:rFonts w:ascii="Symbol" w:hAnsi="Symbol" w:hint="default"/>
      </w:rPr>
    </w:lvl>
    <w:lvl w:ilvl="4" w:tplc="0C0A0003" w:tentative="1">
      <w:start w:val="1"/>
      <w:numFmt w:val="bullet"/>
      <w:lvlText w:val="o"/>
      <w:lvlJc w:val="left"/>
      <w:pPr>
        <w:tabs>
          <w:tab w:val="num" w:pos="5297"/>
        </w:tabs>
        <w:ind w:left="5297" w:hanging="360"/>
      </w:pPr>
      <w:rPr>
        <w:rFonts w:ascii="Courier New" w:hAnsi="Courier New" w:cs="Courier New" w:hint="default"/>
      </w:rPr>
    </w:lvl>
    <w:lvl w:ilvl="5" w:tplc="0C0A0005" w:tentative="1">
      <w:start w:val="1"/>
      <w:numFmt w:val="bullet"/>
      <w:lvlText w:val=""/>
      <w:lvlJc w:val="left"/>
      <w:pPr>
        <w:tabs>
          <w:tab w:val="num" w:pos="6017"/>
        </w:tabs>
        <w:ind w:left="6017" w:hanging="360"/>
      </w:pPr>
      <w:rPr>
        <w:rFonts w:ascii="Wingdings" w:hAnsi="Wingdings" w:hint="default"/>
      </w:rPr>
    </w:lvl>
    <w:lvl w:ilvl="6" w:tplc="0C0A0001" w:tentative="1">
      <w:start w:val="1"/>
      <w:numFmt w:val="bullet"/>
      <w:lvlText w:val=""/>
      <w:lvlJc w:val="left"/>
      <w:pPr>
        <w:tabs>
          <w:tab w:val="num" w:pos="6737"/>
        </w:tabs>
        <w:ind w:left="6737" w:hanging="360"/>
      </w:pPr>
      <w:rPr>
        <w:rFonts w:ascii="Symbol" w:hAnsi="Symbol" w:hint="default"/>
      </w:rPr>
    </w:lvl>
    <w:lvl w:ilvl="7" w:tplc="0C0A0003" w:tentative="1">
      <w:start w:val="1"/>
      <w:numFmt w:val="bullet"/>
      <w:lvlText w:val="o"/>
      <w:lvlJc w:val="left"/>
      <w:pPr>
        <w:tabs>
          <w:tab w:val="num" w:pos="7457"/>
        </w:tabs>
        <w:ind w:left="7457" w:hanging="360"/>
      </w:pPr>
      <w:rPr>
        <w:rFonts w:ascii="Courier New" w:hAnsi="Courier New" w:cs="Courier New" w:hint="default"/>
      </w:rPr>
    </w:lvl>
    <w:lvl w:ilvl="8" w:tplc="0C0A0005" w:tentative="1">
      <w:start w:val="1"/>
      <w:numFmt w:val="bullet"/>
      <w:lvlText w:val=""/>
      <w:lvlJc w:val="left"/>
      <w:pPr>
        <w:tabs>
          <w:tab w:val="num" w:pos="8177"/>
        </w:tabs>
        <w:ind w:left="8177" w:hanging="360"/>
      </w:pPr>
      <w:rPr>
        <w:rFonts w:ascii="Wingdings" w:hAnsi="Wingdings" w:hint="default"/>
      </w:rPr>
    </w:lvl>
  </w:abstractNum>
  <w:abstractNum w:abstractNumId="16">
    <w:nsid w:val="5866128B"/>
    <w:multiLevelType w:val="hybridMultilevel"/>
    <w:tmpl w:val="332CA2D0"/>
    <w:lvl w:ilvl="0" w:tplc="0C0A0005">
      <w:start w:val="1"/>
      <w:numFmt w:val="bullet"/>
      <w:lvlText w:val=""/>
      <w:lvlJc w:val="left"/>
      <w:pPr>
        <w:tabs>
          <w:tab w:val="num" w:pos="2403"/>
        </w:tabs>
        <w:ind w:left="2403" w:hanging="360"/>
      </w:pPr>
      <w:rPr>
        <w:rFonts w:ascii="Wingdings" w:hAnsi="Wingdings" w:hint="default"/>
        <w:b/>
        <w:i w:val="0"/>
      </w:rPr>
    </w:lvl>
    <w:lvl w:ilvl="1" w:tplc="0C0A0003" w:tentative="1">
      <w:start w:val="1"/>
      <w:numFmt w:val="bullet"/>
      <w:lvlText w:val="o"/>
      <w:lvlJc w:val="left"/>
      <w:pPr>
        <w:tabs>
          <w:tab w:val="num" w:pos="3840"/>
        </w:tabs>
        <w:ind w:left="3840" w:hanging="360"/>
      </w:pPr>
      <w:rPr>
        <w:rFonts w:ascii="Courier New" w:hAnsi="Courier New" w:cs="Courier New" w:hint="default"/>
      </w:rPr>
    </w:lvl>
    <w:lvl w:ilvl="2" w:tplc="0C0A0005" w:tentative="1">
      <w:start w:val="1"/>
      <w:numFmt w:val="bullet"/>
      <w:lvlText w:val=""/>
      <w:lvlJc w:val="left"/>
      <w:pPr>
        <w:tabs>
          <w:tab w:val="num" w:pos="4560"/>
        </w:tabs>
        <w:ind w:left="4560" w:hanging="360"/>
      </w:pPr>
      <w:rPr>
        <w:rFonts w:ascii="Wingdings" w:hAnsi="Wingdings"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17">
    <w:nsid w:val="5B7A1ED1"/>
    <w:multiLevelType w:val="hybridMultilevel"/>
    <w:tmpl w:val="E89E80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64A97DA5"/>
    <w:multiLevelType w:val="multilevel"/>
    <w:tmpl w:val="739EEA16"/>
    <w:lvl w:ilvl="0">
      <w:start w:val="3"/>
      <w:numFmt w:val="decimal"/>
      <w:lvlText w:val="%1."/>
      <w:lvlJc w:val="left"/>
      <w:pPr>
        <w:tabs>
          <w:tab w:val="num" w:pos="360"/>
        </w:tabs>
        <w:ind w:left="360" w:hanging="360"/>
      </w:pPr>
      <w:rPr>
        <w:rFonts w:hint="default"/>
      </w:rPr>
    </w:lvl>
    <w:lvl w:ilvl="1">
      <w:start w:val="1"/>
      <w:numFmt w:val="decimal"/>
      <w:isLgl/>
      <w:lvlText w:val="%1.1.1.1."/>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79056F8"/>
    <w:multiLevelType w:val="hybridMultilevel"/>
    <w:tmpl w:val="05B2E02A"/>
    <w:lvl w:ilvl="0" w:tplc="0C0A0005">
      <w:start w:val="1"/>
      <w:numFmt w:val="bullet"/>
      <w:lvlText w:val=""/>
      <w:lvlJc w:val="left"/>
      <w:pPr>
        <w:tabs>
          <w:tab w:val="num" w:pos="720"/>
        </w:tabs>
        <w:ind w:left="720" w:hanging="360"/>
      </w:pPr>
      <w:rPr>
        <w:rFonts w:ascii="Wingdings" w:hAnsi="Wingdings" w:hint="default"/>
      </w:rPr>
    </w:lvl>
    <w:lvl w:ilvl="1" w:tplc="2AA6A5B6">
      <w:start w:val="1"/>
      <w:numFmt w:val="bullet"/>
      <w:lvlText w:val="-"/>
      <w:lvlJc w:val="left"/>
      <w:pPr>
        <w:tabs>
          <w:tab w:val="num" w:pos="1440"/>
        </w:tabs>
        <w:ind w:left="1440" w:hanging="360"/>
      </w:pPr>
      <w:rPr>
        <w:rFonts w:ascii="Times New Roman" w:eastAsia="Times New Roman" w:hAnsi="Times New Roman" w:cs="Times New Roman"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8845A9A"/>
    <w:multiLevelType w:val="hybridMultilevel"/>
    <w:tmpl w:val="62B8C14E"/>
    <w:lvl w:ilvl="0" w:tplc="46DCF438">
      <w:start w:val="1"/>
      <w:numFmt w:val="bullet"/>
      <w:lvlText w:val=""/>
      <w:lvlJc w:val="left"/>
      <w:pPr>
        <w:tabs>
          <w:tab w:val="num" w:pos="1428"/>
        </w:tabs>
        <w:ind w:left="1428" w:hanging="360"/>
      </w:pPr>
      <w:rPr>
        <w:rFonts w:ascii="Wingdings" w:hAnsi="Wingdings" w:hint="default"/>
        <w:b/>
      </w:rPr>
    </w:lvl>
    <w:lvl w:ilvl="1" w:tplc="F8B8469A">
      <w:start w:val="2"/>
      <w:numFmt w:val="decimal"/>
      <w:lvlText w:val="%2."/>
      <w:lvlJc w:val="left"/>
      <w:pPr>
        <w:tabs>
          <w:tab w:val="num" w:pos="720"/>
        </w:tabs>
        <w:ind w:left="720" w:hanging="363"/>
      </w:pPr>
      <w:rPr>
        <w:rFonts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1">
    <w:nsid w:val="6C780404"/>
    <w:multiLevelType w:val="hybridMultilevel"/>
    <w:tmpl w:val="4BBA8EF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3280758"/>
    <w:multiLevelType w:val="hybridMultilevel"/>
    <w:tmpl w:val="7A66282A"/>
    <w:lvl w:ilvl="0" w:tplc="22F20DBC">
      <w:start w:val="1"/>
      <w:numFmt w:val="bullet"/>
      <w:lvlText w:val=""/>
      <w:lvlJc w:val="left"/>
      <w:pPr>
        <w:tabs>
          <w:tab w:val="num" w:pos="2320"/>
        </w:tabs>
        <w:ind w:left="2320" w:hanging="360"/>
      </w:pPr>
      <w:rPr>
        <w:rFonts w:ascii="Wingdings" w:hAnsi="Wingdings" w:hint="default"/>
        <w:b/>
      </w:rPr>
    </w:lvl>
    <w:lvl w:ilvl="1" w:tplc="0C0A0003" w:tentative="1">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num w:numId="1">
    <w:abstractNumId w:val="21"/>
  </w:num>
  <w:num w:numId="2">
    <w:abstractNumId w:val="20"/>
  </w:num>
  <w:num w:numId="3">
    <w:abstractNumId w:val="22"/>
  </w:num>
  <w:num w:numId="4">
    <w:abstractNumId w:val="14"/>
  </w:num>
  <w:num w:numId="5">
    <w:abstractNumId w:val="19"/>
  </w:num>
  <w:num w:numId="6">
    <w:abstractNumId w:val="5"/>
  </w:num>
  <w:num w:numId="7">
    <w:abstractNumId w:val="7"/>
  </w:num>
  <w:num w:numId="8">
    <w:abstractNumId w:val="8"/>
  </w:num>
  <w:num w:numId="9">
    <w:abstractNumId w:val="10"/>
  </w:num>
  <w:num w:numId="10">
    <w:abstractNumId w:val="12"/>
  </w:num>
  <w:num w:numId="11">
    <w:abstractNumId w:val="1"/>
  </w:num>
  <w:num w:numId="12">
    <w:abstractNumId w:val="13"/>
  </w:num>
  <w:num w:numId="13">
    <w:abstractNumId w:val="9"/>
  </w:num>
  <w:num w:numId="14">
    <w:abstractNumId w:val="4"/>
  </w:num>
  <w:num w:numId="15">
    <w:abstractNumId w:val="3"/>
  </w:num>
  <w:num w:numId="16">
    <w:abstractNumId w:val="6"/>
  </w:num>
  <w:num w:numId="17">
    <w:abstractNumId w:val="11"/>
  </w:num>
  <w:num w:numId="18">
    <w:abstractNumId w:val="2"/>
  </w:num>
  <w:num w:numId="19">
    <w:abstractNumId w:val="0"/>
  </w:num>
  <w:num w:numId="20">
    <w:abstractNumId w:val="18"/>
  </w:num>
  <w:num w:numId="21">
    <w:abstractNumId w:val="16"/>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9B"/>
    <w:rsid w:val="00064A9B"/>
    <w:rsid w:val="000A7593"/>
    <w:rsid w:val="000C1E56"/>
    <w:rsid w:val="0012467B"/>
    <w:rsid w:val="0015563A"/>
    <w:rsid w:val="00180F14"/>
    <w:rsid w:val="00241143"/>
    <w:rsid w:val="002D3211"/>
    <w:rsid w:val="00311E69"/>
    <w:rsid w:val="003758E7"/>
    <w:rsid w:val="003C7045"/>
    <w:rsid w:val="00524FA3"/>
    <w:rsid w:val="005546EA"/>
    <w:rsid w:val="00561682"/>
    <w:rsid w:val="00570118"/>
    <w:rsid w:val="006203DE"/>
    <w:rsid w:val="00651121"/>
    <w:rsid w:val="00726E3F"/>
    <w:rsid w:val="00732C19"/>
    <w:rsid w:val="00791731"/>
    <w:rsid w:val="0084571A"/>
    <w:rsid w:val="008710E3"/>
    <w:rsid w:val="008F2560"/>
    <w:rsid w:val="00901240"/>
    <w:rsid w:val="00970943"/>
    <w:rsid w:val="00A05175"/>
    <w:rsid w:val="00A4133A"/>
    <w:rsid w:val="00B227E8"/>
    <w:rsid w:val="00B32408"/>
    <w:rsid w:val="00B620BC"/>
    <w:rsid w:val="00BB2B3E"/>
    <w:rsid w:val="00C37945"/>
    <w:rsid w:val="00C40F2F"/>
    <w:rsid w:val="00CB1E2C"/>
    <w:rsid w:val="00D925A1"/>
    <w:rsid w:val="00DC59D4"/>
    <w:rsid w:val="00E33B15"/>
    <w:rsid w:val="00E514DF"/>
    <w:rsid w:val="00E90524"/>
    <w:rsid w:val="00EB6470"/>
    <w:rsid w:val="00F123E3"/>
    <w:rsid w:val="00FC50D7"/>
    <w:rsid w:val="00FF12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064A9B"/>
  </w:style>
  <w:style w:type="paragraph" w:styleId="Piedepgina">
    <w:name w:val="footer"/>
    <w:basedOn w:val="Normal"/>
    <w:link w:val="PiedepginaCar"/>
    <w:uiPriority w:val="99"/>
    <w:rsid w:val="00064A9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4A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64A9B"/>
  </w:style>
  <w:style w:type="paragraph" w:styleId="Encabezado">
    <w:name w:val="header"/>
    <w:basedOn w:val="Normal"/>
    <w:link w:val="EncabezadoCar"/>
    <w:uiPriority w:val="99"/>
    <w:rsid w:val="00064A9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4A9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4A9B"/>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064A9B"/>
    <w:rPr>
      <w:rFonts w:ascii="Tahoma" w:eastAsia="Times New Roman" w:hAnsi="Tahoma" w:cs="Tahoma"/>
      <w:sz w:val="16"/>
      <w:szCs w:val="16"/>
      <w:lang w:val="es-ES" w:eastAsia="es-ES"/>
    </w:rPr>
  </w:style>
  <w:style w:type="paragraph" w:styleId="Prrafodelista">
    <w:name w:val="List Paragraph"/>
    <w:basedOn w:val="Normal"/>
    <w:uiPriority w:val="34"/>
    <w:qFormat/>
    <w:rsid w:val="002D3211"/>
    <w:pPr>
      <w:ind w:left="720"/>
      <w:contextualSpacing/>
    </w:pPr>
  </w:style>
  <w:style w:type="paragraph" w:customStyle="1" w:styleId="3372873BB58A4DED866D2BE34882C06C">
    <w:name w:val="3372873BB58A4DED866D2BE34882C06C"/>
    <w:rsid w:val="00C40F2F"/>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064A9B"/>
  </w:style>
  <w:style w:type="paragraph" w:styleId="Piedepgina">
    <w:name w:val="footer"/>
    <w:basedOn w:val="Normal"/>
    <w:link w:val="PiedepginaCar"/>
    <w:uiPriority w:val="99"/>
    <w:rsid w:val="00064A9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4A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64A9B"/>
  </w:style>
  <w:style w:type="paragraph" w:styleId="Encabezado">
    <w:name w:val="header"/>
    <w:basedOn w:val="Normal"/>
    <w:link w:val="EncabezadoCar"/>
    <w:uiPriority w:val="99"/>
    <w:rsid w:val="00064A9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4A9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4A9B"/>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064A9B"/>
    <w:rPr>
      <w:rFonts w:ascii="Tahoma" w:eastAsia="Times New Roman" w:hAnsi="Tahoma" w:cs="Tahoma"/>
      <w:sz w:val="16"/>
      <w:szCs w:val="16"/>
      <w:lang w:val="es-ES" w:eastAsia="es-ES"/>
    </w:rPr>
  </w:style>
  <w:style w:type="paragraph" w:styleId="Prrafodelista">
    <w:name w:val="List Paragraph"/>
    <w:basedOn w:val="Normal"/>
    <w:uiPriority w:val="34"/>
    <w:qFormat/>
    <w:rsid w:val="002D3211"/>
    <w:pPr>
      <w:ind w:left="720"/>
      <w:contextualSpacing/>
    </w:pPr>
  </w:style>
  <w:style w:type="paragraph" w:customStyle="1" w:styleId="3372873BB58A4DED866D2BE34882C06C">
    <w:name w:val="3372873BB58A4DED866D2BE34882C06C"/>
    <w:rsid w:val="00C40F2F"/>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73842">
      <w:bodyDiv w:val="1"/>
      <w:marLeft w:val="0"/>
      <w:marRight w:val="0"/>
      <w:marTop w:val="0"/>
      <w:marBottom w:val="0"/>
      <w:divBdr>
        <w:top w:val="none" w:sz="0" w:space="0" w:color="auto"/>
        <w:left w:val="none" w:sz="0" w:space="0" w:color="auto"/>
        <w:bottom w:val="none" w:sz="0" w:space="0" w:color="auto"/>
        <w:right w:val="none" w:sz="0" w:space="0" w:color="auto"/>
      </w:divBdr>
    </w:div>
    <w:div w:id="13976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F888C3FC9144A48DA71396C6E255DD"/>
        <w:category>
          <w:name w:val="General"/>
          <w:gallery w:val="placeholder"/>
        </w:category>
        <w:types>
          <w:type w:val="bbPlcHdr"/>
        </w:types>
        <w:behaviors>
          <w:behavior w:val="content"/>
        </w:behaviors>
        <w:guid w:val="{5675DC3B-222D-4FD5-9873-17ED9F924CCF}"/>
      </w:docPartPr>
      <w:docPartBody>
        <w:p w:rsidR="00D366A8" w:rsidRDefault="00743FFC" w:rsidP="00743FFC">
          <w:pPr>
            <w:pStyle w:val="FFF888C3FC9144A48DA71396C6E255DD"/>
          </w:pPr>
          <w:r>
            <w:rPr>
              <w:rFonts w:asciiTheme="majorHAnsi" w:eastAsiaTheme="majorEastAsia" w:hAnsiTheme="majorHAnsi" w:cstheme="majorBidi"/>
              <w:sz w:val="36"/>
              <w:szCs w:val="36"/>
              <w:lang w:val="es-ES"/>
            </w:rPr>
            <w:t>[Escriba el título del documento]</w:t>
          </w:r>
        </w:p>
      </w:docPartBody>
    </w:docPart>
    <w:docPart>
      <w:docPartPr>
        <w:name w:val="76208100F280455A99A4E4655CB68E4B"/>
        <w:category>
          <w:name w:val="General"/>
          <w:gallery w:val="placeholder"/>
        </w:category>
        <w:types>
          <w:type w:val="bbPlcHdr"/>
        </w:types>
        <w:behaviors>
          <w:behavior w:val="content"/>
        </w:behaviors>
        <w:guid w:val="{3868AD2A-2CB7-425F-8FF8-36819D3AB7D4}"/>
      </w:docPartPr>
      <w:docPartBody>
        <w:p w:rsidR="00D366A8" w:rsidRDefault="00743FFC" w:rsidP="00743FFC">
          <w:pPr>
            <w:pStyle w:val="76208100F280455A99A4E4655CB68E4B"/>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09"/>
    <w:rsid w:val="003A6D31"/>
    <w:rsid w:val="0055700F"/>
    <w:rsid w:val="005712BD"/>
    <w:rsid w:val="005940D7"/>
    <w:rsid w:val="005F0DF4"/>
    <w:rsid w:val="006A60D3"/>
    <w:rsid w:val="00743FFC"/>
    <w:rsid w:val="00775F09"/>
    <w:rsid w:val="0086294C"/>
    <w:rsid w:val="008E40F9"/>
    <w:rsid w:val="00920388"/>
    <w:rsid w:val="009D743D"/>
    <w:rsid w:val="00A54126"/>
    <w:rsid w:val="00BA26DD"/>
    <w:rsid w:val="00D366A8"/>
    <w:rsid w:val="00D43AB4"/>
    <w:rsid w:val="00D9281D"/>
    <w:rsid w:val="00EF65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6AEA8003BE42B6984BEE797849D922">
    <w:name w:val="016AEA8003BE42B6984BEE797849D922"/>
    <w:rsid w:val="00775F09"/>
  </w:style>
  <w:style w:type="paragraph" w:customStyle="1" w:styleId="316F1B372D2D400F9DFE36B4570336BC">
    <w:name w:val="316F1B372D2D400F9DFE36B4570336BC"/>
    <w:rsid w:val="00775F09"/>
  </w:style>
  <w:style w:type="paragraph" w:customStyle="1" w:styleId="80E2D920EDE548DC8F2C67183B478255">
    <w:name w:val="80E2D920EDE548DC8F2C67183B478255"/>
    <w:rsid w:val="005712BD"/>
  </w:style>
  <w:style w:type="paragraph" w:customStyle="1" w:styleId="AD3C28C8CB9148C9BD3709A8D0D83D73">
    <w:name w:val="AD3C28C8CB9148C9BD3709A8D0D83D73"/>
    <w:rsid w:val="005712BD"/>
  </w:style>
  <w:style w:type="paragraph" w:customStyle="1" w:styleId="BE049207F79D49E08138FEE181F3F5A1">
    <w:name w:val="BE049207F79D49E08138FEE181F3F5A1"/>
    <w:rsid w:val="005712BD"/>
  </w:style>
  <w:style w:type="paragraph" w:customStyle="1" w:styleId="DEE9B5CED2F542F6BD9651904EEBFCA4">
    <w:name w:val="DEE9B5CED2F542F6BD9651904EEBFCA4"/>
    <w:rsid w:val="005712BD"/>
  </w:style>
  <w:style w:type="paragraph" w:customStyle="1" w:styleId="F5EBE4AA842E4CC795E0A091A2FD393E">
    <w:name w:val="F5EBE4AA842E4CC795E0A091A2FD393E"/>
    <w:rsid w:val="005712BD"/>
  </w:style>
  <w:style w:type="paragraph" w:customStyle="1" w:styleId="470100CE129942FDB3CCDD9643E5D815">
    <w:name w:val="470100CE129942FDB3CCDD9643E5D815"/>
    <w:rsid w:val="00743FFC"/>
  </w:style>
  <w:style w:type="paragraph" w:customStyle="1" w:styleId="FFF888C3FC9144A48DA71396C6E255DD">
    <w:name w:val="FFF888C3FC9144A48DA71396C6E255DD"/>
    <w:rsid w:val="00743FFC"/>
  </w:style>
  <w:style w:type="paragraph" w:customStyle="1" w:styleId="76208100F280455A99A4E4655CB68E4B">
    <w:name w:val="76208100F280455A99A4E4655CB68E4B"/>
    <w:rsid w:val="00743FFC"/>
  </w:style>
  <w:style w:type="paragraph" w:customStyle="1" w:styleId="61D551E7F13D4CDBBEFCE0621D9199BF">
    <w:name w:val="61D551E7F13D4CDBBEFCE0621D9199BF"/>
    <w:rsid w:val="00743F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6AEA8003BE42B6984BEE797849D922">
    <w:name w:val="016AEA8003BE42B6984BEE797849D922"/>
    <w:rsid w:val="00775F09"/>
  </w:style>
  <w:style w:type="paragraph" w:customStyle="1" w:styleId="316F1B372D2D400F9DFE36B4570336BC">
    <w:name w:val="316F1B372D2D400F9DFE36B4570336BC"/>
    <w:rsid w:val="00775F09"/>
  </w:style>
  <w:style w:type="paragraph" w:customStyle="1" w:styleId="80E2D920EDE548DC8F2C67183B478255">
    <w:name w:val="80E2D920EDE548DC8F2C67183B478255"/>
    <w:rsid w:val="005712BD"/>
  </w:style>
  <w:style w:type="paragraph" w:customStyle="1" w:styleId="AD3C28C8CB9148C9BD3709A8D0D83D73">
    <w:name w:val="AD3C28C8CB9148C9BD3709A8D0D83D73"/>
    <w:rsid w:val="005712BD"/>
  </w:style>
  <w:style w:type="paragraph" w:customStyle="1" w:styleId="BE049207F79D49E08138FEE181F3F5A1">
    <w:name w:val="BE049207F79D49E08138FEE181F3F5A1"/>
    <w:rsid w:val="005712BD"/>
  </w:style>
  <w:style w:type="paragraph" w:customStyle="1" w:styleId="DEE9B5CED2F542F6BD9651904EEBFCA4">
    <w:name w:val="DEE9B5CED2F542F6BD9651904EEBFCA4"/>
    <w:rsid w:val="005712BD"/>
  </w:style>
  <w:style w:type="paragraph" w:customStyle="1" w:styleId="F5EBE4AA842E4CC795E0A091A2FD393E">
    <w:name w:val="F5EBE4AA842E4CC795E0A091A2FD393E"/>
    <w:rsid w:val="005712BD"/>
  </w:style>
  <w:style w:type="paragraph" w:customStyle="1" w:styleId="470100CE129942FDB3CCDD9643E5D815">
    <w:name w:val="470100CE129942FDB3CCDD9643E5D815"/>
    <w:rsid w:val="00743FFC"/>
  </w:style>
  <w:style w:type="paragraph" w:customStyle="1" w:styleId="FFF888C3FC9144A48DA71396C6E255DD">
    <w:name w:val="FFF888C3FC9144A48DA71396C6E255DD"/>
    <w:rsid w:val="00743FFC"/>
  </w:style>
  <w:style w:type="paragraph" w:customStyle="1" w:styleId="76208100F280455A99A4E4655CB68E4B">
    <w:name w:val="76208100F280455A99A4E4655CB68E4B"/>
    <w:rsid w:val="00743FFC"/>
  </w:style>
  <w:style w:type="paragraph" w:customStyle="1" w:styleId="61D551E7F13D4CDBBEFCE0621D9199BF">
    <w:name w:val="61D551E7F13D4CDBBEFCE0621D9199BF"/>
    <w:rsid w:val="00743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5009</Words>
  <Characters>27550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 UTN FRMdP</vt:lpstr>
    </vt:vector>
  </TitlesOfParts>
  <Company/>
  <LinksUpToDate>false</LinksUpToDate>
  <CharactersWithSpaces>32495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UTN FRMdP</dc:title>
  <dc:subject>Técnico Superior en Administración Portuaria</dc:subject>
  <dc:creator>Contabilidad de Costos</dc:creator>
  <cp:lastModifiedBy>Maria Teresa</cp:lastModifiedBy>
  <cp:revision>4</cp:revision>
  <dcterms:created xsi:type="dcterms:W3CDTF">2021-03-14T14:13:00Z</dcterms:created>
  <dcterms:modified xsi:type="dcterms:W3CDTF">2021-03-14T14:13:00Z</dcterms:modified>
</cp:coreProperties>
</file>