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8A26" w14:textId="607BD5FD" w:rsidR="00334198" w:rsidRDefault="009A4D2B">
      <w:r>
        <w:t>Tecnología del Producto Pesquero I- UTN FRMDP</w:t>
      </w:r>
    </w:p>
    <w:p w14:paraId="09CD4605" w14:textId="7F9E4A25" w:rsidR="009A4D2B" w:rsidRDefault="009A4D2B" w:rsidP="009A4D2B">
      <w:pPr>
        <w:pStyle w:val="Prrafodelista"/>
        <w:numPr>
          <w:ilvl w:val="0"/>
          <w:numId w:val="1"/>
        </w:numPr>
      </w:pPr>
      <w:r>
        <w:t>Según el artículo “Consumo responsable de productos de la pesca y la Acuicultura” ¿qué recomendaciones nombra SENASA para mantener optima la calidad del pescado?</w:t>
      </w:r>
    </w:p>
    <w:p w14:paraId="42CD5D17" w14:textId="051CB01E" w:rsidR="009A4D2B" w:rsidRDefault="009A4D2B" w:rsidP="009A4D2B">
      <w:pPr>
        <w:pStyle w:val="Prrafodelista"/>
        <w:numPr>
          <w:ilvl w:val="0"/>
          <w:numId w:val="1"/>
        </w:numPr>
      </w:pPr>
      <w:r>
        <w:t>Según el artículo “Cortes Y Procesamiento De Productos Acuícolas” los productos Alimenticios se dividen en dos grandes categorías, ¿Cuáles son y en que se diferencian?</w:t>
      </w:r>
    </w:p>
    <w:p w14:paraId="48B81D3C" w14:textId="3A142729" w:rsidR="009A4D2B" w:rsidRDefault="009A4D2B" w:rsidP="009A4D2B">
      <w:pPr>
        <w:pStyle w:val="Prrafodelista"/>
      </w:pPr>
    </w:p>
    <w:sectPr w:rsidR="009A4D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661B"/>
    <w:multiLevelType w:val="hybridMultilevel"/>
    <w:tmpl w:val="DEB8C8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A76EE"/>
    <w:multiLevelType w:val="hybridMultilevel"/>
    <w:tmpl w:val="DEB8C8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F507D"/>
    <w:multiLevelType w:val="hybridMultilevel"/>
    <w:tmpl w:val="DEB8C8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55EF9"/>
    <w:multiLevelType w:val="hybridMultilevel"/>
    <w:tmpl w:val="DEB8C8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76EC0"/>
    <w:multiLevelType w:val="hybridMultilevel"/>
    <w:tmpl w:val="DEB8C8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D1735"/>
    <w:multiLevelType w:val="hybridMultilevel"/>
    <w:tmpl w:val="DEB8C8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41"/>
    <w:rsid w:val="00334198"/>
    <w:rsid w:val="00940841"/>
    <w:rsid w:val="009A4D2B"/>
    <w:rsid w:val="00B810AE"/>
    <w:rsid w:val="00E5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A262"/>
  <w15:chartTrackingRefBased/>
  <w15:docId w15:val="{17620467-7513-4B7A-9AC6-8384C776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4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</dc:creator>
  <cp:keywords/>
  <dc:description/>
  <cp:lastModifiedBy>Emmanuel</cp:lastModifiedBy>
  <cp:revision>4</cp:revision>
  <dcterms:created xsi:type="dcterms:W3CDTF">2025-03-26T17:45:00Z</dcterms:created>
  <dcterms:modified xsi:type="dcterms:W3CDTF">2025-04-04T14:46:00Z</dcterms:modified>
</cp:coreProperties>
</file>