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jc w:val="both"/>
        <w:rPr>
          <w:b w:val="1"/>
          <w:bCs w:val="1"/>
          <w:sz w:val="46"/>
          <w:szCs w:val="46"/>
        </w:rPr>
      </w:pPr>
      <w:bookmarkStart w:colFirst="0" w:colLast="0" w:name="_ef92qbus3vxq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Anexo II – Derechos constitucionales en la era digital</w:t>
      </w:r>
    </w:p>
    <w:p w:rsidR="00000000" w:rsidDel="00000000" w:rsidP="00000000" w:rsidRDefault="00000000" w:rsidRPr="00000000" w14:paraId="00000002">
      <w:pPr>
        <w:jc w:val="both"/>
        <w:rPr/>
      </w:pPr>
      <w:r w:rsidDel="00000000" w:rsidR="00000000" w:rsidRPr="00000000">
        <w:rPr>
          <w:rtl w:val="0"/>
        </w:rPr>
        <w:t xml:space="preserve">El avance de las tecnologías de la información ha generado nuevos escenarios para la protección de los derechos fundamentales. Internet, las plataformas digitales, los sistemas de inteligencia artificial y el tratamiento masivo de datos personales plantean desafíos jurídicos que requieren interpretar los principios constitucionales en contextos tecnológicos.</w:t>
      </w:r>
    </w:p>
    <w:p w:rsidR="00000000" w:rsidDel="00000000" w:rsidP="00000000" w:rsidRDefault="00000000" w:rsidRPr="00000000" w14:paraId="00000003">
      <w:pPr>
        <w:jc w:val="both"/>
        <w:rPr/>
      </w:pPr>
      <w:r w:rsidDel="00000000" w:rsidR="00000000" w:rsidRPr="00000000">
        <w:rPr>
          <w:rtl w:val="0"/>
        </w:rPr>
        <w:t xml:space="preserve">En este marco, varios derechos reconocidos por la Constitución Nacional adquieren nuevas dimensiones.</w:t>
      </w:r>
    </w:p>
    <w:p w:rsidR="00000000" w:rsidDel="00000000" w:rsidP="00000000" w:rsidRDefault="00000000" w:rsidRPr="00000000" w14:paraId="00000004">
      <w:pPr>
        <w:jc w:val="both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keepNext w:val="0"/>
        <w:keepLines w:val="0"/>
        <w:spacing w:before="480" w:lineRule="auto"/>
        <w:jc w:val="both"/>
        <w:rPr>
          <w:b w:val="1"/>
          <w:bCs w:val="1"/>
          <w:sz w:val="46"/>
          <w:szCs w:val="46"/>
        </w:rPr>
      </w:pPr>
      <w:bookmarkStart w:colFirst="0" w:colLast="0" w:name="_rd5db81zfi1j" w:id="1"/>
      <w:bookmarkEnd w:id="1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1. Derecho a la privacidad digital</w:t>
      </w:r>
    </w:p>
    <w:p w:rsidR="00000000" w:rsidDel="00000000" w:rsidP="00000000" w:rsidRDefault="00000000" w:rsidRPr="00000000" w14:paraId="00000006">
      <w:pPr>
        <w:jc w:val="both"/>
        <w:rPr/>
      </w:pPr>
      <w:r w:rsidDel="00000000" w:rsidR="00000000" w:rsidRPr="00000000">
        <w:rPr>
          <w:rtl w:val="0"/>
        </w:rPr>
        <w:t xml:space="preserve">El derecho a la privacidad se encuentra protegido por diversas normas constitucionales, entre ellas: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/>
        <w:ind w:left="720" w:hanging="360"/>
        <w:jc w:val="both"/>
      </w:pPr>
      <w:r w:rsidDel="00000000" w:rsidR="00000000" w:rsidRPr="00000000">
        <w:rPr>
          <w:b w:val="1"/>
          <w:bCs w:val="1"/>
          <w:rtl w:val="0"/>
        </w:rPr>
        <w:t xml:space="preserve">Artículo 18</w:t>
      </w:r>
      <w:r w:rsidDel="00000000" w:rsidR="00000000" w:rsidRPr="00000000">
        <w:rPr>
          <w:rtl w:val="0"/>
        </w:rPr>
        <w:t xml:space="preserve">: protección del domicilio y la correspondencia.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before="0" w:beforeAutospacing="0"/>
        <w:ind w:left="720" w:hanging="360"/>
        <w:jc w:val="both"/>
      </w:pPr>
      <w:r w:rsidDel="00000000" w:rsidR="00000000" w:rsidRPr="00000000">
        <w:rPr>
          <w:b w:val="1"/>
          <w:bCs w:val="1"/>
          <w:rtl w:val="0"/>
        </w:rPr>
        <w:t xml:space="preserve">Artículo 19</w:t>
      </w:r>
      <w:r w:rsidDel="00000000" w:rsidR="00000000" w:rsidRPr="00000000">
        <w:rPr>
          <w:rtl w:val="0"/>
        </w:rPr>
        <w:t xml:space="preserve">: principio de reserva de la vida privada.</w:t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  <w:t xml:space="preserve">Estos principios se aplican hoy a nuevos ámbitos como:</w:t>
      </w:r>
    </w:p>
    <w:p w:rsidR="00000000" w:rsidDel="00000000" w:rsidP="00000000" w:rsidRDefault="00000000" w:rsidRPr="00000000" w14:paraId="0000000A">
      <w:pPr>
        <w:numPr>
          <w:ilvl w:val="0"/>
          <w:numId w:val="6"/>
        </w:numPr>
        <w:spacing w:after="0" w:afterAutospacing="0"/>
        <w:ind w:left="720" w:hanging="360"/>
        <w:jc w:val="both"/>
      </w:pPr>
      <w:r w:rsidDel="00000000" w:rsidR="00000000" w:rsidRPr="00000000">
        <w:rPr>
          <w:rtl w:val="0"/>
        </w:rPr>
        <w:t xml:space="preserve">comunicaciones electrónicas</w:t>
      </w:r>
    </w:p>
    <w:p w:rsidR="00000000" w:rsidDel="00000000" w:rsidP="00000000" w:rsidRDefault="00000000" w:rsidRPr="00000000" w14:paraId="0000000B">
      <w:pPr>
        <w:numPr>
          <w:ilvl w:val="0"/>
          <w:numId w:val="6"/>
        </w:numPr>
        <w:spacing w:after="0" w:afterAutospacing="0" w:before="0" w:beforeAutospacing="0"/>
        <w:ind w:left="720" w:hanging="360"/>
        <w:jc w:val="both"/>
      </w:pPr>
      <w:r w:rsidDel="00000000" w:rsidR="00000000" w:rsidRPr="00000000">
        <w:rPr>
          <w:rtl w:val="0"/>
        </w:rPr>
        <w:t xml:space="preserve">correos electrónicos</w:t>
      </w:r>
    </w:p>
    <w:p w:rsidR="00000000" w:rsidDel="00000000" w:rsidP="00000000" w:rsidRDefault="00000000" w:rsidRPr="00000000" w14:paraId="0000000C">
      <w:pPr>
        <w:numPr>
          <w:ilvl w:val="0"/>
          <w:numId w:val="6"/>
        </w:numPr>
        <w:spacing w:after="0" w:afterAutospacing="0" w:before="0" w:beforeAutospacing="0"/>
        <w:ind w:left="720" w:hanging="360"/>
        <w:jc w:val="both"/>
      </w:pPr>
      <w:r w:rsidDel="00000000" w:rsidR="00000000" w:rsidRPr="00000000">
        <w:rPr>
          <w:rtl w:val="0"/>
        </w:rPr>
        <w:t xml:space="preserve">redes sociales</w:t>
      </w:r>
    </w:p>
    <w:p w:rsidR="00000000" w:rsidDel="00000000" w:rsidP="00000000" w:rsidRDefault="00000000" w:rsidRPr="00000000" w14:paraId="0000000D">
      <w:pPr>
        <w:numPr>
          <w:ilvl w:val="0"/>
          <w:numId w:val="6"/>
        </w:numPr>
        <w:spacing w:after="0" w:afterAutospacing="0" w:before="0" w:beforeAutospacing="0"/>
        <w:ind w:left="720" w:hanging="360"/>
        <w:jc w:val="both"/>
      </w:pPr>
      <w:r w:rsidDel="00000000" w:rsidR="00000000" w:rsidRPr="00000000">
        <w:rPr>
          <w:rtl w:val="0"/>
        </w:rPr>
        <w:t xml:space="preserve">mensajería instantánea</w:t>
      </w:r>
    </w:p>
    <w:p w:rsidR="00000000" w:rsidDel="00000000" w:rsidP="00000000" w:rsidRDefault="00000000" w:rsidRPr="00000000" w14:paraId="0000000E">
      <w:pPr>
        <w:numPr>
          <w:ilvl w:val="0"/>
          <w:numId w:val="6"/>
        </w:numPr>
        <w:spacing w:before="0" w:beforeAutospacing="0"/>
        <w:ind w:left="720" w:hanging="360"/>
        <w:jc w:val="both"/>
      </w:pPr>
      <w:r w:rsidDel="00000000" w:rsidR="00000000" w:rsidRPr="00000000">
        <w:rPr>
          <w:rtl w:val="0"/>
        </w:rPr>
        <w:t xml:space="preserve">almacenamiento en la nube</w:t>
      </w:r>
    </w:p>
    <w:p w:rsidR="00000000" w:rsidDel="00000000" w:rsidP="00000000" w:rsidRDefault="00000000" w:rsidRPr="00000000" w14:paraId="0000000F">
      <w:pPr>
        <w:jc w:val="both"/>
        <w:rPr/>
      </w:pPr>
      <w:r w:rsidDel="00000000" w:rsidR="00000000" w:rsidRPr="00000000">
        <w:rPr>
          <w:rtl w:val="0"/>
        </w:rPr>
        <w:t xml:space="preserve">La protección de la privacidad digital implica garantizar que las comunicaciones y los datos personales no sean objeto de vigilancia o acceso indebido.</w:t>
      </w:r>
    </w:p>
    <w:p w:rsidR="00000000" w:rsidDel="00000000" w:rsidP="00000000" w:rsidRDefault="00000000" w:rsidRPr="00000000" w14:paraId="00000010">
      <w:pPr>
        <w:jc w:val="both"/>
        <w:rPr/>
      </w:pPr>
      <w:r w:rsidDel="00000000" w:rsidR="00000000" w:rsidRPr="00000000">
        <w:rPr>
          <w:rtl w:val="0"/>
        </w:rPr>
        <w:t xml:space="preserve">En este sentido, la jurisprudencia ha señalado que las garantías constitucionales deben aplicarse también a las nuevas formas de comunicación.</w:t>
      </w:r>
    </w:p>
    <w:p w:rsidR="00000000" w:rsidDel="00000000" w:rsidP="00000000" w:rsidRDefault="00000000" w:rsidRPr="00000000" w14:paraId="00000011">
      <w:pPr>
        <w:jc w:val="both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1"/>
        <w:keepNext w:val="0"/>
        <w:keepLines w:val="0"/>
        <w:spacing w:before="480" w:lineRule="auto"/>
        <w:jc w:val="both"/>
        <w:rPr>
          <w:b w:val="1"/>
          <w:bCs w:val="1"/>
          <w:sz w:val="46"/>
          <w:szCs w:val="46"/>
        </w:rPr>
      </w:pPr>
      <w:bookmarkStart w:colFirst="0" w:colLast="0" w:name="_1at6rsergms7" w:id="2"/>
      <w:bookmarkEnd w:id="2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2. Protección de datos personales</w:t>
      </w:r>
    </w:p>
    <w:p w:rsidR="00000000" w:rsidDel="00000000" w:rsidP="00000000" w:rsidRDefault="00000000" w:rsidRPr="00000000" w14:paraId="00000013">
      <w:pPr>
        <w:jc w:val="both"/>
        <w:rPr/>
      </w:pPr>
      <w:r w:rsidDel="00000000" w:rsidR="00000000" w:rsidRPr="00000000">
        <w:rPr>
          <w:rtl w:val="0"/>
        </w:rPr>
        <w:t xml:space="preserve">El desarrollo de bases de datos digitales ha convertido la información personal en un recurso de gran valor económico y estratégico.</w:t>
      </w:r>
    </w:p>
    <w:p w:rsidR="00000000" w:rsidDel="00000000" w:rsidP="00000000" w:rsidRDefault="00000000" w:rsidRPr="00000000" w14:paraId="00000014">
      <w:pPr>
        <w:jc w:val="both"/>
        <w:rPr/>
      </w:pPr>
      <w:r w:rsidDel="00000000" w:rsidR="00000000" w:rsidRPr="00000000">
        <w:rPr>
          <w:rtl w:val="0"/>
        </w:rPr>
        <w:t xml:space="preserve">Por este motivo, la Constitución reconoce el derecho al </w:t>
      </w:r>
      <w:r w:rsidDel="00000000" w:rsidR="00000000" w:rsidRPr="00000000">
        <w:rPr>
          <w:b w:val="1"/>
          <w:bCs w:val="1"/>
          <w:rtl w:val="0"/>
        </w:rPr>
        <w:t xml:space="preserve">habeas data</w:t>
      </w:r>
      <w:r w:rsidDel="00000000" w:rsidR="00000000" w:rsidRPr="00000000">
        <w:rPr>
          <w:rtl w:val="0"/>
        </w:rPr>
        <w:t xml:space="preserve">, que permite a las personas:</w:t>
      </w:r>
    </w:p>
    <w:p w:rsidR="00000000" w:rsidDel="00000000" w:rsidP="00000000" w:rsidRDefault="00000000" w:rsidRPr="00000000" w14:paraId="00000015">
      <w:pPr>
        <w:numPr>
          <w:ilvl w:val="0"/>
          <w:numId w:val="8"/>
        </w:numPr>
        <w:spacing w:after="0" w:afterAutospacing="0"/>
        <w:ind w:left="720" w:hanging="360"/>
        <w:jc w:val="both"/>
      </w:pPr>
      <w:r w:rsidDel="00000000" w:rsidR="00000000" w:rsidRPr="00000000">
        <w:rPr>
          <w:rtl w:val="0"/>
        </w:rPr>
        <w:t xml:space="preserve">conocer los datos personales almacenados sobre ellas</w:t>
      </w:r>
    </w:p>
    <w:p w:rsidR="00000000" w:rsidDel="00000000" w:rsidP="00000000" w:rsidRDefault="00000000" w:rsidRPr="00000000" w14:paraId="00000016">
      <w:pPr>
        <w:numPr>
          <w:ilvl w:val="0"/>
          <w:numId w:val="8"/>
        </w:numPr>
        <w:spacing w:after="0" w:afterAutospacing="0" w:before="0" w:beforeAutospacing="0"/>
        <w:ind w:left="720" w:hanging="360"/>
        <w:jc w:val="both"/>
      </w:pPr>
      <w:r w:rsidDel="00000000" w:rsidR="00000000" w:rsidRPr="00000000">
        <w:rPr>
          <w:rtl w:val="0"/>
        </w:rPr>
        <w:t xml:space="preserve">solicitar su actualización o corrección</w:t>
      </w:r>
    </w:p>
    <w:p w:rsidR="00000000" w:rsidDel="00000000" w:rsidP="00000000" w:rsidRDefault="00000000" w:rsidRPr="00000000" w14:paraId="00000017">
      <w:pPr>
        <w:numPr>
          <w:ilvl w:val="0"/>
          <w:numId w:val="8"/>
        </w:numPr>
        <w:spacing w:before="0" w:beforeAutospacing="0"/>
        <w:ind w:left="720" w:hanging="360"/>
        <w:jc w:val="both"/>
      </w:pPr>
      <w:r w:rsidDel="00000000" w:rsidR="00000000" w:rsidRPr="00000000">
        <w:rPr>
          <w:rtl w:val="0"/>
        </w:rPr>
        <w:t xml:space="preserve">exigir la supresión de información incorrecta o innecesaria</w:t>
      </w:r>
    </w:p>
    <w:p w:rsidR="00000000" w:rsidDel="00000000" w:rsidP="00000000" w:rsidRDefault="00000000" w:rsidRPr="00000000" w14:paraId="00000018">
      <w:pPr>
        <w:jc w:val="both"/>
        <w:rPr/>
      </w:pPr>
      <w:r w:rsidDel="00000000" w:rsidR="00000000" w:rsidRPr="00000000">
        <w:rPr>
          <w:rtl w:val="0"/>
        </w:rPr>
        <w:t xml:space="preserve">Este derecho se vincula directamente con el concepto de </w:t>
      </w:r>
      <w:r w:rsidDel="00000000" w:rsidR="00000000" w:rsidRPr="00000000">
        <w:rPr>
          <w:b w:val="1"/>
          <w:bCs w:val="1"/>
          <w:rtl w:val="0"/>
        </w:rPr>
        <w:t xml:space="preserve">autodeterminación informativa</w:t>
      </w:r>
      <w:r w:rsidDel="00000000" w:rsidR="00000000" w:rsidRPr="00000000">
        <w:rPr>
          <w:rtl w:val="0"/>
        </w:rPr>
        <w:t xml:space="preserve">, es decir, el derecho de cada individuo a controlar el uso de su información personal.</w:t>
      </w:r>
    </w:p>
    <w:p w:rsidR="00000000" w:rsidDel="00000000" w:rsidP="00000000" w:rsidRDefault="00000000" w:rsidRPr="00000000" w14:paraId="00000019">
      <w:pPr>
        <w:jc w:val="both"/>
        <w:rPr/>
      </w:pPr>
      <w:r w:rsidDel="00000000" w:rsidR="00000000" w:rsidRPr="00000000">
        <w:rPr>
          <w:rtl w:val="0"/>
        </w:rPr>
        <w:t xml:space="preserve">La </w:t>
      </w:r>
      <w:r w:rsidDel="00000000" w:rsidR="00000000" w:rsidRPr="00000000">
        <w:rPr>
          <w:b w:val="1"/>
          <w:bCs w:val="1"/>
          <w:rtl w:val="0"/>
        </w:rPr>
        <w:t xml:space="preserve">Ley 25.326 de Protección de Datos Personales</w:t>
      </w:r>
      <w:r w:rsidDel="00000000" w:rsidR="00000000" w:rsidRPr="00000000">
        <w:rPr>
          <w:rtl w:val="0"/>
        </w:rPr>
        <w:t xml:space="preserve"> desarrolla estos principios en el derecho argentino.</w:t>
      </w:r>
    </w:p>
    <w:p w:rsidR="00000000" w:rsidDel="00000000" w:rsidP="00000000" w:rsidRDefault="00000000" w:rsidRPr="00000000" w14:paraId="0000001A">
      <w:pPr>
        <w:jc w:val="both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1"/>
        <w:keepNext w:val="0"/>
        <w:keepLines w:val="0"/>
        <w:spacing w:before="480" w:lineRule="auto"/>
        <w:jc w:val="both"/>
        <w:rPr>
          <w:b w:val="1"/>
          <w:bCs w:val="1"/>
          <w:sz w:val="46"/>
          <w:szCs w:val="46"/>
        </w:rPr>
      </w:pPr>
      <w:bookmarkStart w:colFirst="0" w:colLast="0" w:name="_abgufkt2rrec" w:id="3"/>
      <w:bookmarkEnd w:id="3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3. Libertad de expresión en internet</w:t>
      </w:r>
    </w:p>
    <w:p w:rsidR="00000000" w:rsidDel="00000000" w:rsidP="00000000" w:rsidRDefault="00000000" w:rsidRPr="00000000" w14:paraId="0000001C">
      <w:pPr>
        <w:jc w:val="both"/>
        <w:rPr/>
      </w:pPr>
      <w:r w:rsidDel="00000000" w:rsidR="00000000" w:rsidRPr="00000000">
        <w:rPr>
          <w:rtl w:val="0"/>
        </w:rPr>
        <w:t xml:space="preserve">La libertad de expresión constituye uno de los pilares del sistema democrático y está protegida por: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spacing w:after="0" w:afterAutospacing="0"/>
        <w:ind w:left="720" w:hanging="360"/>
        <w:jc w:val="both"/>
      </w:pPr>
      <w:r w:rsidDel="00000000" w:rsidR="00000000" w:rsidRPr="00000000">
        <w:rPr>
          <w:b w:val="1"/>
          <w:bCs w:val="1"/>
          <w:rtl w:val="0"/>
        </w:rPr>
        <w:t xml:space="preserve">Artículo 14 de la Constitución Nacional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spacing w:before="0" w:beforeAutospacing="0"/>
        <w:ind w:left="720" w:hanging="360"/>
        <w:jc w:val="both"/>
      </w:pPr>
      <w:r w:rsidDel="00000000" w:rsidR="00000000" w:rsidRPr="00000000">
        <w:rPr>
          <w:rtl w:val="0"/>
        </w:rPr>
        <w:t xml:space="preserve">tratados internacionales de derechos humanos con jerarquía constitucional</w:t>
      </w:r>
    </w:p>
    <w:p w:rsidR="00000000" w:rsidDel="00000000" w:rsidP="00000000" w:rsidRDefault="00000000" w:rsidRPr="00000000" w14:paraId="0000001F">
      <w:pPr>
        <w:jc w:val="both"/>
        <w:rPr/>
      </w:pPr>
      <w:r w:rsidDel="00000000" w:rsidR="00000000" w:rsidRPr="00000000">
        <w:rPr>
          <w:rtl w:val="0"/>
        </w:rPr>
        <w:t xml:space="preserve">En el entorno digital, este derecho se manifiesta a través de: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spacing w:after="0" w:afterAutospacing="0"/>
        <w:ind w:left="720" w:hanging="360"/>
        <w:jc w:val="both"/>
      </w:pPr>
      <w:r w:rsidDel="00000000" w:rsidR="00000000" w:rsidRPr="00000000">
        <w:rPr>
          <w:rtl w:val="0"/>
        </w:rPr>
        <w:t xml:space="preserve">redes sociales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spacing w:after="0" w:afterAutospacing="0" w:before="0" w:beforeAutospacing="0"/>
        <w:ind w:left="720" w:hanging="360"/>
        <w:jc w:val="both"/>
      </w:pPr>
      <w:r w:rsidDel="00000000" w:rsidR="00000000" w:rsidRPr="00000000">
        <w:rPr>
          <w:rtl w:val="0"/>
        </w:rPr>
        <w:t xml:space="preserve">blogs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spacing w:after="0" w:afterAutospacing="0" w:before="0" w:beforeAutospacing="0"/>
        <w:ind w:left="720" w:hanging="360"/>
        <w:jc w:val="both"/>
      </w:pPr>
      <w:r w:rsidDel="00000000" w:rsidR="00000000" w:rsidRPr="00000000">
        <w:rPr>
          <w:rtl w:val="0"/>
        </w:rPr>
        <w:t xml:space="preserve">plataformas de contenido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spacing w:before="0" w:beforeAutospacing="0"/>
        <w:ind w:left="720" w:hanging="360"/>
        <w:jc w:val="both"/>
      </w:pPr>
      <w:r w:rsidDel="00000000" w:rsidR="00000000" w:rsidRPr="00000000">
        <w:rPr>
          <w:rtl w:val="0"/>
        </w:rPr>
        <w:t xml:space="preserve">foros y espacios de debate online</w:t>
      </w:r>
    </w:p>
    <w:p w:rsidR="00000000" w:rsidDel="00000000" w:rsidP="00000000" w:rsidRDefault="00000000" w:rsidRPr="00000000" w14:paraId="00000024">
      <w:pPr>
        <w:jc w:val="both"/>
        <w:rPr/>
      </w:pPr>
      <w:r w:rsidDel="00000000" w:rsidR="00000000" w:rsidRPr="00000000">
        <w:rPr>
          <w:rtl w:val="0"/>
        </w:rPr>
        <w:t xml:space="preserve">Sin embargo, también se plantean tensiones con otros derechos, como:</w:t>
      </w:r>
    </w:p>
    <w:p w:rsidR="00000000" w:rsidDel="00000000" w:rsidP="00000000" w:rsidRDefault="00000000" w:rsidRPr="00000000" w14:paraId="00000025">
      <w:pPr>
        <w:numPr>
          <w:ilvl w:val="0"/>
          <w:numId w:val="5"/>
        </w:numPr>
        <w:spacing w:after="0" w:afterAutospacing="0"/>
        <w:ind w:left="720" w:hanging="360"/>
        <w:jc w:val="both"/>
      </w:pPr>
      <w:r w:rsidDel="00000000" w:rsidR="00000000" w:rsidRPr="00000000">
        <w:rPr>
          <w:rtl w:val="0"/>
        </w:rPr>
        <w:t xml:space="preserve">el derecho al honor</w:t>
      </w:r>
    </w:p>
    <w:p w:rsidR="00000000" w:rsidDel="00000000" w:rsidP="00000000" w:rsidRDefault="00000000" w:rsidRPr="00000000" w14:paraId="00000026">
      <w:pPr>
        <w:numPr>
          <w:ilvl w:val="0"/>
          <w:numId w:val="5"/>
        </w:numPr>
        <w:spacing w:after="0" w:afterAutospacing="0" w:before="0" w:beforeAutospacing="0"/>
        <w:ind w:left="720" w:hanging="360"/>
        <w:jc w:val="both"/>
      </w:pPr>
      <w:r w:rsidDel="00000000" w:rsidR="00000000" w:rsidRPr="00000000">
        <w:rPr>
          <w:rtl w:val="0"/>
        </w:rPr>
        <w:t xml:space="preserve">la protección de la reputación</w:t>
      </w:r>
    </w:p>
    <w:p w:rsidR="00000000" w:rsidDel="00000000" w:rsidP="00000000" w:rsidRDefault="00000000" w:rsidRPr="00000000" w14:paraId="00000027">
      <w:pPr>
        <w:numPr>
          <w:ilvl w:val="0"/>
          <w:numId w:val="5"/>
        </w:numPr>
        <w:spacing w:before="0" w:beforeAutospacing="0"/>
        <w:ind w:left="720" w:hanging="360"/>
        <w:jc w:val="both"/>
      </w:pPr>
      <w:r w:rsidDel="00000000" w:rsidR="00000000" w:rsidRPr="00000000">
        <w:rPr>
          <w:rtl w:val="0"/>
        </w:rPr>
        <w:t xml:space="preserve">la privacidad</w:t>
      </w:r>
    </w:p>
    <w:p w:rsidR="00000000" w:rsidDel="00000000" w:rsidP="00000000" w:rsidRDefault="00000000" w:rsidRPr="00000000" w14:paraId="00000028">
      <w:pPr>
        <w:jc w:val="both"/>
        <w:rPr/>
      </w:pPr>
      <w:r w:rsidDel="00000000" w:rsidR="00000000" w:rsidRPr="00000000">
        <w:rPr>
          <w:rtl w:val="0"/>
        </w:rPr>
        <w:t xml:space="preserve">Los tribunales suelen buscar un equilibrio entre estos derechos cuando surgen conflictos vinculados a contenidos en internet.</w:t>
      </w:r>
    </w:p>
    <w:p w:rsidR="00000000" w:rsidDel="00000000" w:rsidP="00000000" w:rsidRDefault="00000000" w:rsidRPr="00000000" w14:paraId="00000029">
      <w:pPr>
        <w:jc w:val="both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Heading1"/>
        <w:keepNext w:val="0"/>
        <w:keepLines w:val="0"/>
        <w:spacing w:before="480" w:lineRule="auto"/>
        <w:jc w:val="both"/>
        <w:rPr>
          <w:b w:val="1"/>
          <w:bCs w:val="1"/>
          <w:sz w:val="46"/>
          <w:szCs w:val="46"/>
        </w:rPr>
      </w:pPr>
      <w:bookmarkStart w:colFirst="0" w:colLast="0" w:name="_iw6ceg4euubp" w:id="4"/>
      <w:bookmarkEnd w:id="4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4. Inteligencia artificial y derechos fundamentales</w:t>
      </w:r>
    </w:p>
    <w:p w:rsidR="00000000" w:rsidDel="00000000" w:rsidP="00000000" w:rsidRDefault="00000000" w:rsidRPr="00000000" w14:paraId="0000002B">
      <w:pPr>
        <w:jc w:val="both"/>
        <w:rPr/>
      </w:pPr>
      <w:r w:rsidDel="00000000" w:rsidR="00000000" w:rsidRPr="00000000">
        <w:rPr>
          <w:rtl w:val="0"/>
        </w:rPr>
        <w:t xml:space="preserve">Los sistemas de inteligencia artificial se utilizan cada vez más en ámbitos como:</w:t>
      </w:r>
    </w:p>
    <w:p w:rsidR="00000000" w:rsidDel="00000000" w:rsidP="00000000" w:rsidRDefault="00000000" w:rsidRPr="00000000" w14:paraId="0000002C">
      <w:pPr>
        <w:numPr>
          <w:ilvl w:val="0"/>
          <w:numId w:val="7"/>
        </w:numPr>
        <w:spacing w:after="0" w:afterAutospacing="0"/>
        <w:ind w:left="720" w:hanging="360"/>
        <w:jc w:val="both"/>
      </w:pPr>
      <w:r w:rsidDel="00000000" w:rsidR="00000000" w:rsidRPr="00000000">
        <w:rPr>
          <w:rtl w:val="0"/>
        </w:rPr>
        <w:t xml:space="preserve">decisiones financieras</w:t>
      </w:r>
    </w:p>
    <w:p w:rsidR="00000000" w:rsidDel="00000000" w:rsidP="00000000" w:rsidRDefault="00000000" w:rsidRPr="00000000" w14:paraId="0000002D">
      <w:pPr>
        <w:numPr>
          <w:ilvl w:val="0"/>
          <w:numId w:val="7"/>
        </w:numPr>
        <w:spacing w:after="0" w:afterAutospacing="0" w:before="0" w:beforeAutospacing="0"/>
        <w:ind w:left="720" w:hanging="360"/>
        <w:jc w:val="both"/>
      </w:pPr>
      <w:r w:rsidDel="00000000" w:rsidR="00000000" w:rsidRPr="00000000">
        <w:rPr>
          <w:rtl w:val="0"/>
        </w:rPr>
        <w:t xml:space="preserve">procesos de selección laboral</w:t>
      </w:r>
    </w:p>
    <w:p w:rsidR="00000000" w:rsidDel="00000000" w:rsidP="00000000" w:rsidRDefault="00000000" w:rsidRPr="00000000" w14:paraId="0000002E">
      <w:pPr>
        <w:numPr>
          <w:ilvl w:val="0"/>
          <w:numId w:val="7"/>
        </w:numPr>
        <w:spacing w:after="0" w:afterAutospacing="0" w:before="0" w:beforeAutospacing="0"/>
        <w:ind w:left="720" w:hanging="360"/>
        <w:jc w:val="both"/>
      </w:pPr>
      <w:r w:rsidDel="00000000" w:rsidR="00000000" w:rsidRPr="00000000">
        <w:rPr>
          <w:rtl w:val="0"/>
        </w:rPr>
        <w:t xml:space="preserve">sistemas de seguridad</w:t>
      </w:r>
    </w:p>
    <w:p w:rsidR="00000000" w:rsidDel="00000000" w:rsidP="00000000" w:rsidRDefault="00000000" w:rsidRPr="00000000" w14:paraId="0000002F">
      <w:pPr>
        <w:numPr>
          <w:ilvl w:val="0"/>
          <w:numId w:val="7"/>
        </w:numPr>
        <w:spacing w:before="0" w:beforeAutospacing="0"/>
        <w:ind w:left="720" w:hanging="360"/>
        <w:jc w:val="both"/>
      </w:pPr>
      <w:r w:rsidDel="00000000" w:rsidR="00000000" w:rsidRPr="00000000">
        <w:rPr>
          <w:rtl w:val="0"/>
        </w:rPr>
        <w:t xml:space="preserve">análisis de datos</w:t>
      </w:r>
    </w:p>
    <w:p w:rsidR="00000000" w:rsidDel="00000000" w:rsidP="00000000" w:rsidRDefault="00000000" w:rsidRPr="00000000" w14:paraId="00000030">
      <w:pPr>
        <w:jc w:val="both"/>
        <w:rPr/>
      </w:pPr>
      <w:r w:rsidDel="00000000" w:rsidR="00000000" w:rsidRPr="00000000">
        <w:rPr>
          <w:rtl w:val="0"/>
        </w:rPr>
        <w:t xml:space="preserve">Estos sistemas pueden generar riesgos jurídicos vinculados a:</w:t>
      </w:r>
    </w:p>
    <w:p w:rsidR="00000000" w:rsidDel="00000000" w:rsidP="00000000" w:rsidRDefault="00000000" w:rsidRPr="00000000" w14:paraId="00000031">
      <w:pPr>
        <w:numPr>
          <w:ilvl w:val="0"/>
          <w:numId w:val="10"/>
        </w:numPr>
        <w:spacing w:after="0" w:afterAutospacing="0"/>
        <w:ind w:left="720" w:hanging="360"/>
        <w:jc w:val="both"/>
      </w:pPr>
      <w:r w:rsidDel="00000000" w:rsidR="00000000" w:rsidRPr="00000000">
        <w:rPr>
          <w:rtl w:val="0"/>
        </w:rPr>
        <w:t xml:space="preserve">discriminación algorítmica</w:t>
      </w:r>
    </w:p>
    <w:p w:rsidR="00000000" w:rsidDel="00000000" w:rsidP="00000000" w:rsidRDefault="00000000" w:rsidRPr="00000000" w14:paraId="00000032">
      <w:pPr>
        <w:numPr>
          <w:ilvl w:val="0"/>
          <w:numId w:val="10"/>
        </w:numPr>
        <w:spacing w:after="0" w:afterAutospacing="0" w:before="0" w:beforeAutospacing="0"/>
        <w:ind w:left="720" w:hanging="360"/>
        <w:jc w:val="both"/>
      </w:pPr>
      <w:r w:rsidDel="00000000" w:rsidR="00000000" w:rsidRPr="00000000">
        <w:rPr>
          <w:rtl w:val="0"/>
        </w:rPr>
        <w:t xml:space="preserve">falta de transparencia en la toma de decisiones</w:t>
      </w:r>
    </w:p>
    <w:p w:rsidR="00000000" w:rsidDel="00000000" w:rsidP="00000000" w:rsidRDefault="00000000" w:rsidRPr="00000000" w14:paraId="00000033">
      <w:pPr>
        <w:numPr>
          <w:ilvl w:val="0"/>
          <w:numId w:val="10"/>
        </w:numPr>
        <w:spacing w:before="0" w:beforeAutospacing="0"/>
        <w:ind w:left="720" w:hanging="360"/>
        <w:jc w:val="both"/>
      </w:pPr>
      <w:r w:rsidDel="00000000" w:rsidR="00000000" w:rsidRPr="00000000">
        <w:rPr>
          <w:rtl w:val="0"/>
        </w:rPr>
        <w:t xml:space="preserve">uso indebido de datos personales</w:t>
      </w:r>
    </w:p>
    <w:p w:rsidR="00000000" w:rsidDel="00000000" w:rsidP="00000000" w:rsidRDefault="00000000" w:rsidRPr="00000000" w14:paraId="00000034">
      <w:pPr>
        <w:jc w:val="both"/>
        <w:rPr/>
      </w:pPr>
      <w:r w:rsidDel="00000000" w:rsidR="00000000" w:rsidRPr="00000000">
        <w:rPr>
          <w:rtl w:val="0"/>
        </w:rPr>
        <w:t xml:space="preserve">Desde la perspectiva constitucional, surge el desafío de garantizar que el uso de estas tecnologías respete principios fundamentales como:</w:t>
      </w:r>
    </w:p>
    <w:p w:rsidR="00000000" w:rsidDel="00000000" w:rsidP="00000000" w:rsidRDefault="00000000" w:rsidRPr="00000000" w14:paraId="00000035">
      <w:pPr>
        <w:numPr>
          <w:ilvl w:val="0"/>
          <w:numId w:val="11"/>
        </w:numPr>
        <w:spacing w:after="0" w:afterAutospacing="0"/>
        <w:ind w:left="720" w:hanging="360"/>
        <w:jc w:val="both"/>
      </w:pPr>
      <w:r w:rsidDel="00000000" w:rsidR="00000000" w:rsidRPr="00000000">
        <w:rPr>
          <w:rtl w:val="0"/>
        </w:rPr>
        <w:t xml:space="preserve">igualdad ante la ley</w:t>
      </w:r>
    </w:p>
    <w:p w:rsidR="00000000" w:rsidDel="00000000" w:rsidP="00000000" w:rsidRDefault="00000000" w:rsidRPr="00000000" w14:paraId="00000036">
      <w:pPr>
        <w:numPr>
          <w:ilvl w:val="0"/>
          <w:numId w:val="11"/>
        </w:numPr>
        <w:spacing w:after="0" w:afterAutospacing="0" w:before="0" w:beforeAutospacing="0"/>
        <w:ind w:left="720" w:hanging="360"/>
        <w:jc w:val="both"/>
      </w:pPr>
      <w:r w:rsidDel="00000000" w:rsidR="00000000" w:rsidRPr="00000000">
        <w:rPr>
          <w:rtl w:val="0"/>
        </w:rPr>
        <w:t xml:space="preserve">debido proceso</w:t>
      </w:r>
    </w:p>
    <w:p w:rsidR="00000000" w:rsidDel="00000000" w:rsidP="00000000" w:rsidRDefault="00000000" w:rsidRPr="00000000" w14:paraId="00000037">
      <w:pPr>
        <w:numPr>
          <w:ilvl w:val="0"/>
          <w:numId w:val="11"/>
        </w:numPr>
        <w:spacing w:before="0" w:beforeAutospacing="0"/>
        <w:ind w:left="720" w:hanging="360"/>
        <w:jc w:val="both"/>
      </w:pPr>
      <w:r w:rsidDel="00000000" w:rsidR="00000000" w:rsidRPr="00000000">
        <w:rPr>
          <w:rtl w:val="0"/>
        </w:rPr>
        <w:t xml:space="preserve">protección de la privacidad</w:t>
      </w:r>
    </w:p>
    <w:p w:rsidR="00000000" w:rsidDel="00000000" w:rsidP="00000000" w:rsidRDefault="00000000" w:rsidRPr="00000000" w14:paraId="00000038">
      <w:pPr>
        <w:jc w:val="both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Style w:val="Heading1"/>
        <w:keepNext w:val="0"/>
        <w:keepLines w:val="0"/>
        <w:spacing w:before="480" w:lineRule="auto"/>
        <w:jc w:val="both"/>
        <w:rPr>
          <w:b w:val="1"/>
          <w:bCs w:val="1"/>
          <w:sz w:val="46"/>
          <w:szCs w:val="46"/>
        </w:rPr>
      </w:pPr>
      <w:bookmarkStart w:colFirst="0" w:colLast="0" w:name="_wby2i25p2v5u" w:id="5"/>
      <w:bookmarkEnd w:id="5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5. Brecha digital y acceso a internet</w:t>
      </w:r>
    </w:p>
    <w:p w:rsidR="00000000" w:rsidDel="00000000" w:rsidP="00000000" w:rsidRDefault="00000000" w:rsidRPr="00000000" w14:paraId="0000003A">
      <w:pPr>
        <w:jc w:val="both"/>
        <w:rPr/>
      </w:pPr>
      <w:r w:rsidDel="00000000" w:rsidR="00000000" w:rsidRPr="00000000">
        <w:rPr>
          <w:rtl w:val="0"/>
        </w:rPr>
        <w:t xml:space="preserve">El acceso a internet se ha convertido en una herramienta fundamental para el ejercicio de múltiples derechos.</w:t>
      </w:r>
    </w:p>
    <w:p w:rsidR="00000000" w:rsidDel="00000000" w:rsidP="00000000" w:rsidRDefault="00000000" w:rsidRPr="00000000" w14:paraId="0000003B">
      <w:pPr>
        <w:jc w:val="both"/>
        <w:rPr/>
      </w:pPr>
      <w:r w:rsidDel="00000000" w:rsidR="00000000" w:rsidRPr="00000000">
        <w:rPr>
          <w:rtl w:val="0"/>
        </w:rPr>
        <w:t xml:space="preserve">Entre ellos:</w:t>
      </w:r>
    </w:p>
    <w:p w:rsidR="00000000" w:rsidDel="00000000" w:rsidP="00000000" w:rsidRDefault="00000000" w:rsidRPr="00000000" w14:paraId="0000003C">
      <w:pPr>
        <w:numPr>
          <w:ilvl w:val="0"/>
          <w:numId w:val="9"/>
        </w:numPr>
        <w:spacing w:after="0" w:afterAutospacing="0"/>
        <w:ind w:left="720" w:hanging="360"/>
        <w:jc w:val="both"/>
      </w:pPr>
      <w:r w:rsidDel="00000000" w:rsidR="00000000" w:rsidRPr="00000000">
        <w:rPr>
          <w:rtl w:val="0"/>
        </w:rPr>
        <w:t xml:space="preserve">acceso a la información</w:t>
      </w:r>
    </w:p>
    <w:p w:rsidR="00000000" w:rsidDel="00000000" w:rsidP="00000000" w:rsidRDefault="00000000" w:rsidRPr="00000000" w14:paraId="0000003D">
      <w:pPr>
        <w:numPr>
          <w:ilvl w:val="0"/>
          <w:numId w:val="9"/>
        </w:numPr>
        <w:spacing w:after="0" w:afterAutospacing="0" w:before="0" w:beforeAutospacing="0"/>
        <w:ind w:left="720" w:hanging="360"/>
        <w:jc w:val="both"/>
      </w:pPr>
      <w:r w:rsidDel="00000000" w:rsidR="00000000" w:rsidRPr="00000000">
        <w:rPr>
          <w:rtl w:val="0"/>
        </w:rPr>
        <w:t xml:space="preserve">educación</w:t>
      </w:r>
    </w:p>
    <w:p w:rsidR="00000000" w:rsidDel="00000000" w:rsidP="00000000" w:rsidRDefault="00000000" w:rsidRPr="00000000" w14:paraId="0000003E">
      <w:pPr>
        <w:numPr>
          <w:ilvl w:val="0"/>
          <w:numId w:val="9"/>
        </w:numPr>
        <w:spacing w:after="0" w:afterAutospacing="0" w:before="0" w:beforeAutospacing="0"/>
        <w:ind w:left="720" w:hanging="360"/>
        <w:jc w:val="both"/>
      </w:pPr>
      <w:r w:rsidDel="00000000" w:rsidR="00000000" w:rsidRPr="00000000">
        <w:rPr>
          <w:rtl w:val="0"/>
        </w:rPr>
        <w:t xml:space="preserve">participación política</w:t>
      </w:r>
    </w:p>
    <w:p w:rsidR="00000000" w:rsidDel="00000000" w:rsidP="00000000" w:rsidRDefault="00000000" w:rsidRPr="00000000" w14:paraId="0000003F">
      <w:pPr>
        <w:numPr>
          <w:ilvl w:val="0"/>
          <w:numId w:val="9"/>
        </w:numPr>
        <w:spacing w:before="0" w:beforeAutospacing="0"/>
        <w:ind w:left="720" w:hanging="360"/>
        <w:jc w:val="both"/>
      </w:pPr>
      <w:r w:rsidDel="00000000" w:rsidR="00000000" w:rsidRPr="00000000">
        <w:rPr>
          <w:rtl w:val="0"/>
        </w:rPr>
        <w:t xml:space="preserve">desarrollo económico</w:t>
      </w:r>
    </w:p>
    <w:p w:rsidR="00000000" w:rsidDel="00000000" w:rsidP="00000000" w:rsidRDefault="00000000" w:rsidRPr="00000000" w14:paraId="00000040">
      <w:pPr>
        <w:jc w:val="both"/>
        <w:rPr/>
      </w:pPr>
      <w:r w:rsidDel="00000000" w:rsidR="00000000" w:rsidRPr="00000000">
        <w:rPr>
          <w:rtl w:val="0"/>
        </w:rPr>
        <w:t xml:space="preserve">Por este motivo, algunos autores sostienen que el acceso a internet debería ser considerado un </w:t>
      </w:r>
      <w:r w:rsidDel="00000000" w:rsidR="00000000" w:rsidRPr="00000000">
        <w:rPr>
          <w:b w:val="1"/>
          <w:bCs w:val="1"/>
          <w:rtl w:val="0"/>
        </w:rPr>
        <w:t xml:space="preserve">derecho fundamental o un servicio esencial</w:t>
      </w:r>
      <w:r w:rsidDel="00000000" w:rsidR="00000000" w:rsidRPr="00000000">
        <w:rPr>
          <w:rtl w:val="0"/>
        </w:rPr>
        <w:t xml:space="preserve">, ya que la exclusión digital puede generar nuevas formas de desigualdad social.</w:t>
      </w:r>
    </w:p>
    <w:p w:rsidR="00000000" w:rsidDel="00000000" w:rsidP="00000000" w:rsidRDefault="00000000" w:rsidRPr="00000000" w14:paraId="00000041">
      <w:pPr>
        <w:jc w:val="both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Style w:val="Heading1"/>
        <w:keepNext w:val="0"/>
        <w:keepLines w:val="0"/>
        <w:spacing w:before="480" w:lineRule="auto"/>
        <w:jc w:val="both"/>
        <w:rPr>
          <w:b w:val="1"/>
          <w:bCs w:val="1"/>
          <w:sz w:val="46"/>
          <w:szCs w:val="46"/>
        </w:rPr>
      </w:pPr>
      <w:bookmarkStart w:colFirst="0" w:colLast="0" w:name="_6x0sf8jlipy5" w:id="6"/>
      <w:bookmarkEnd w:id="6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6. Desafíos constitucionales del entorno digital</w:t>
      </w:r>
    </w:p>
    <w:p w:rsidR="00000000" w:rsidDel="00000000" w:rsidP="00000000" w:rsidRDefault="00000000" w:rsidRPr="00000000" w14:paraId="00000043">
      <w:pPr>
        <w:jc w:val="both"/>
        <w:rPr/>
      </w:pPr>
      <w:r w:rsidDel="00000000" w:rsidR="00000000" w:rsidRPr="00000000">
        <w:rPr>
          <w:rtl w:val="0"/>
        </w:rPr>
        <w:t xml:space="preserve">El desarrollo tecnológico plantea una serie de desafíos para el derecho constitucional contemporáneo.</w:t>
      </w:r>
    </w:p>
    <w:p w:rsidR="00000000" w:rsidDel="00000000" w:rsidP="00000000" w:rsidRDefault="00000000" w:rsidRPr="00000000" w14:paraId="00000044">
      <w:pPr>
        <w:jc w:val="both"/>
        <w:rPr/>
      </w:pPr>
      <w:r w:rsidDel="00000000" w:rsidR="00000000" w:rsidRPr="00000000">
        <w:rPr>
          <w:rtl w:val="0"/>
        </w:rPr>
        <w:t xml:space="preserve">Entre ellos:</w:t>
      </w:r>
    </w:p>
    <w:p w:rsidR="00000000" w:rsidDel="00000000" w:rsidP="00000000" w:rsidRDefault="00000000" w:rsidRPr="00000000" w14:paraId="00000045">
      <w:pPr>
        <w:numPr>
          <w:ilvl w:val="0"/>
          <w:numId w:val="2"/>
        </w:numPr>
        <w:spacing w:after="0" w:afterAutospacing="0"/>
        <w:ind w:left="720" w:hanging="360"/>
        <w:jc w:val="both"/>
      </w:pPr>
      <w:r w:rsidDel="00000000" w:rsidR="00000000" w:rsidRPr="00000000">
        <w:rPr>
          <w:rtl w:val="0"/>
        </w:rPr>
        <w:t xml:space="preserve">regulación de plataformas digitales</w:t>
      </w:r>
    </w:p>
    <w:p w:rsidR="00000000" w:rsidDel="00000000" w:rsidP="00000000" w:rsidRDefault="00000000" w:rsidRPr="00000000" w14:paraId="00000046">
      <w:pPr>
        <w:numPr>
          <w:ilvl w:val="0"/>
          <w:numId w:val="2"/>
        </w:numPr>
        <w:spacing w:after="0" w:afterAutospacing="0" w:before="0" w:beforeAutospacing="0"/>
        <w:ind w:left="720" w:hanging="360"/>
        <w:jc w:val="both"/>
      </w:pPr>
      <w:r w:rsidDel="00000000" w:rsidR="00000000" w:rsidRPr="00000000">
        <w:rPr>
          <w:rtl w:val="0"/>
        </w:rPr>
        <w:t xml:space="preserve">protección frente a la vigilancia masiva</w:t>
      </w:r>
    </w:p>
    <w:p w:rsidR="00000000" w:rsidDel="00000000" w:rsidP="00000000" w:rsidRDefault="00000000" w:rsidRPr="00000000" w14:paraId="00000047">
      <w:pPr>
        <w:numPr>
          <w:ilvl w:val="0"/>
          <w:numId w:val="2"/>
        </w:numPr>
        <w:spacing w:after="0" w:afterAutospacing="0" w:before="0" w:beforeAutospacing="0"/>
        <w:ind w:left="720" w:hanging="360"/>
        <w:jc w:val="both"/>
      </w:pPr>
      <w:r w:rsidDel="00000000" w:rsidR="00000000" w:rsidRPr="00000000">
        <w:rPr>
          <w:rtl w:val="0"/>
        </w:rPr>
        <w:t xml:space="preserve">responsabilidad de intermediarios en internet</w:t>
      </w:r>
    </w:p>
    <w:p w:rsidR="00000000" w:rsidDel="00000000" w:rsidP="00000000" w:rsidRDefault="00000000" w:rsidRPr="00000000" w14:paraId="00000048">
      <w:pPr>
        <w:numPr>
          <w:ilvl w:val="0"/>
          <w:numId w:val="2"/>
        </w:numPr>
        <w:spacing w:after="0" w:afterAutospacing="0" w:before="0" w:beforeAutospacing="0"/>
        <w:ind w:left="720" w:hanging="360"/>
        <w:jc w:val="both"/>
      </w:pPr>
      <w:r w:rsidDel="00000000" w:rsidR="00000000" w:rsidRPr="00000000">
        <w:rPr>
          <w:rtl w:val="0"/>
        </w:rPr>
        <w:t xml:space="preserve">protección de datos en entornos de inteligencia artificial</w:t>
      </w:r>
    </w:p>
    <w:p w:rsidR="00000000" w:rsidDel="00000000" w:rsidP="00000000" w:rsidRDefault="00000000" w:rsidRPr="00000000" w14:paraId="00000049">
      <w:pPr>
        <w:numPr>
          <w:ilvl w:val="0"/>
          <w:numId w:val="2"/>
        </w:numPr>
        <w:spacing w:before="0" w:beforeAutospacing="0"/>
        <w:ind w:left="720" w:hanging="360"/>
        <w:jc w:val="both"/>
      </w:pPr>
      <w:r w:rsidDel="00000000" w:rsidR="00000000" w:rsidRPr="00000000">
        <w:rPr>
          <w:rtl w:val="0"/>
        </w:rPr>
        <w:t xml:space="preserve">equilibrio entre libertad de expresión y derechos personalísimos</w:t>
      </w:r>
    </w:p>
    <w:p w:rsidR="00000000" w:rsidDel="00000000" w:rsidP="00000000" w:rsidRDefault="00000000" w:rsidRPr="00000000" w14:paraId="0000004A">
      <w:pPr>
        <w:jc w:val="both"/>
        <w:rPr/>
      </w:pPr>
      <w:r w:rsidDel="00000000" w:rsidR="00000000" w:rsidRPr="00000000">
        <w:rPr>
          <w:rtl w:val="0"/>
        </w:rPr>
        <w:t xml:space="preserve">Como señala el constitucionalista </w:t>
      </w:r>
      <w:r w:rsidDel="00000000" w:rsidR="00000000" w:rsidRPr="00000000">
        <w:rPr>
          <w:b w:val="1"/>
          <w:bCs w:val="1"/>
          <w:rtl w:val="0"/>
        </w:rPr>
        <w:t xml:space="preserve">Néstor Pedro Sagüés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4B">
      <w:pPr>
        <w:ind w:left="600" w:right="600" w:firstLine="0"/>
        <w:jc w:val="both"/>
        <w:rPr/>
      </w:pPr>
      <w:r w:rsidDel="00000000" w:rsidR="00000000" w:rsidRPr="00000000">
        <w:rPr>
          <w:rtl w:val="0"/>
        </w:rPr>
        <w:t xml:space="preserve">“El derecho constitucional contemporáneo enfrenta el desafío de adaptar sus principios tradicionales a los nuevos escenarios tecnológicos sin perder de vista la centralidad de la dignidad humana.”</w:t>
      </w:r>
    </w:p>
    <w:p w:rsidR="00000000" w:rsidDel="00000000" w:rsidP="00000000" w:rsidRDefault="00000000" w:rsidRPr="00000000" w14:paraId="0000004C">
      <w:pPr>
        <w:jc w:val="both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Style w:val="Heading1"/>
        <w:keepNext w:val="0"/>
        <w:keepLines w:val="0"/>
        <w:spacing w:before="480" w:lineRule="auto"/>
        <w:jc w:val="both"/>
        <w:rPr>
          <w:b w:val="1"/>
          <w:bCs w:val="1"/>
          <w:sz w:val="46"/>
          <w:szCs w:val="46"/>
        </w:rPr>
      </w:pPr>
      <w:bookmarkStart w:colFirst="0" w:colLast="0" w:name="_4xpzu2fr4hjt" w:id="7"/>
      <w:bookmarkEnd w:id="7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Propuesta de preguntas para discusión en clase</w:t>
      </w:r>
    </w:p>
    <w:p w:rsidR="00000000" w:rsidDel="00000000" w:rsidP="00000000" w:rsidRDefault="00000000" w:rsidRPr="00000000" w14:paraId="0000004E">
      <w:pPr>
        <w:numPr>
          <w:ilvl w:val="0"/>
          <w:numId w:val="12"/>
        </w:numPr>
        <w:spacing w:after="0" w:afterAutospacing="0"/>
        <w:ind w:left="720" w:hanging="360"/>
        <w:jc w:val="both"/>
      </w:pPr>
      <w:r w:rsidDel="00000000" w:rsidR="00000000" w:rsidRPr="00000000">
        <w:rPr>
          <w:rtl w:val="0"/>
        </w:rPr>
        <w:t xml:space="preserve">¿La privacidad digital debería tener mayor protección constitucional?</w:t>
      </w:r>
    </w:p>
    <w:p w:rsidR="00000000" w:rsidDel="00000000" w:rsidP="00000000" w:rsidRDefault="00000000" w:rsidRPr="00000000" w14:paraId="0000004F">
      <w:pPr>
        <w:numPr>
          <w:ilvl w:val="0"/>
          <w:numId w:val="12"/>
        </w:numPr>
        <w:spacing w:after="0" w:afterAutospacing="0" w:before="0" w:beforeAutospacing="0"/>
        <w:ind w:left="720" w:hanging="360"/>
        <w:jc w:val="both"/>
      </w:pPr>
      <w:r w:rsidDel="00000000" w:rsidR="00000000" w:rsidRPr="00000000">
        <w:rPr>
          <w:rtl w:val="0"/>
        </w:rPr>
        <w:t xml:space="preserve">¿Las plataformas digitales deberían ser responsables por los contenidos que circulan en ellas?</w:t>
      </w:r>
    </w:p>
    <w:p w:rsidR="00000000" w:rsidDel="00000000" w:rsidP="00000000" w:rsidRDefault="00000000" w:rsidRPr="00000000" w14:paraId="00000050">
      <w:pPr>
        <w:numPr>
          <w:ilvl w:val="0"/>
          <w:numId w:val="12"/>
        </w:numPr>
        <w:spacing w:before="0" w:beforeAutospacing="0"/>
        <w:ind w:left="720" w:hanging="360"/>
        <w:jc w:val="both"/>
      </w:pPr>
      <w:r w:rsidDel="00000000" w:rsidR="00000000" w:rsidRPr="00000000">
        <w:rPr>
          <w:rtl w:val="0"/>
        </w:rPr>
        <w:t xml:space="preserve">¿La inteligencia artificial debería estar regulada por normas específicas de protección de derechos?</w:t>
      </w:r>
    </w:p>
    <w:p w:rsidR="00000000" w:rsidDel="00000000" w:rsidP="00000000" w:rsidRDefault="00000000" w:rsidRPr="00000000" w14:paraId="00000051">
      <w:pPr>
        <w:jc w:val="both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133.8582677165355" w:top="2834.645669291339" w:left="2834.645669291339" w:right="566.929133858267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Palatino Linotyp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3">
    <w:pPr>
      <w:spacing w:line="240" w:lineRule="auto"/>
      <w:ind w:left="-1842.51968503937" w:firstLine="0"/>
      <w:jc w:val="center"/>
      <w:rPr>
        <w:b w:val="1"/>
        <w:bCs w:val="1"/>
        <w:sz w:val="20"/>
        <w:szCs w:val="20"/>
      </w:rPr>
    </w:pPr>
    <w:r w:rsidDel="00000000" w:rsidR="00000000" w:rsidRPr="00000000">
      <w:rPr>
        <w:b w:val="1"/>
        <w:bCs w:val="1"/>
        <w:sz w:val="20"/>
        <w:szCs w:val="20"/>
        <w:rtl w:val="0"/>
      </w:rPr>
      <w:t xml:space="preserve">- </w:t>
    </w:r>
    <w:r w:rsidDel="00000000" w:rsidR="00000000" w:rsidRPr="00000000">
      <w:rPr>
        <w:b w:val="1"/>
        <w:bCs w:val="1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b w:val="1"/>
        <w:bCs w:val="1"/>
        <w:sz w:val="20"/>
        <w:szCs w:val="20"/>
        <w:rtl w:val="0"/>
      </w:rPr>
      <w:t xml:space="preserve"> -</w:t>
    </w:r>
  </w:p>
  <w:p w:rsidR="00000000" w:rsidDel="00000000" w:rsidP="00000000" w:rsidRDefault="00000000" w:rsidRPr="00000000" w14:paraId="00000054">
    <w:pPr>
      <w:spacing w:line="240" w:lineRule="auto"/>
      <w:ind w:left="-1842.51968503937" w:firstLine="0"/>
      <w:jc w:val="center"/>
      <w:rPr>
        <w:b w:val="1"/>
        <w:bCs w:val="1"/>
        <w:sz w:val="20"/>
        <w:szCs w:val="20"/>
      </w:rPr>
    </w:pPr>
    <w:r w:rsidDel="00000000" w:rsidR="00000000" w:rsidRPr="00000000">
      <w:rPr>
        <w:b w:val="1"/>
        <w:bCs w:val="1"/>
        <w:sz w:val="20"/>
        <w:szCs w:val="20"/>
        <w:rtl w:val="0"/>
      </w:rPr>
      <w:t xml:space="preserve">LEGISLACIÓN</w:t>
    </w:r>
  </w:p>
  <w:p w:rsidR="00000000" w:rsidDel="00000000" w:rsidP="00000000" w:rsidRDefault="00000000" w:rsidRPr="00000000" w14:paraId="00000055">
    <w:pPr>
      <w:spacing w:line="240" w:lineRule="auto"/>
      <w:ind w:left="-1842.51968503937" w:firstLine="0"/>
      <w:jc w:val="center"/>
      <w:rPr/>
    </w:pPr>
    <w:r w:rsidDel="00000000" w:rsidR="00000000" w:rsidRPr="00000000">
      <w:rPr>
        <w:b w:val="1"/>
        <w:bCs w:val="1"/>
        <w:sz w:val="20"/>
        <w:szCs w:val="20"/>
        <w:rtl w:val="0"/>
      </w:rPr>
      <w:t xml:space="preserve">Extensión Áulica UTN Necochea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2">
    <w:pPr>
      <w:jc w:val="right"/>
      <w:rPr/>
    </w:pPr>
    <w:r w:rsidDel="00000000" w:rsidR="00000000" w:rsidRPr="00000000">
      <w:rPr/>
      <w:drawing>
        <wp:inline distB="114300" distT="114300" distL="114300" distR="114300">
          <wp:extent cx="2847975" cy="923925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47975" cy="9239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Palatino Linotype" w:cs="Palatino Linotype" w:eastAsia="Palatino Linotype" w:hAnsi="Palatino Linotype"/>
        <w:sz w:val="24"/>
        <w:szCs w:val="24"/>
        <w:lang w:val="es_419"/>
      </w:rPr>
    </w:rPrDefault>
    <w:pPrDefault>
      <w:pPr>
        <w:spacing w:after="240" w:before="24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alatinoLinotype-regular.ttf"/><Relationship Id="rId2" Type="http://schemas.openxmlformats.org/officeDocument/2006/relationships/font" Target="fonts/PalatinoLinotype-bold.ttf"/><Relationship Id="rId3" Type="http://schemas.openxmlformats.org/officeDocument/2006/relationships/font" Target="fonts/PalatinoLinotype-italic.ttf"/><Relationship Id="rId4" Type="http://schemas.openxmlformats.org/officeDocument/2006/relationships/font" Target="fonts/PalatinoLinotyp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